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ffffff" w:val="clear"/>
        <w:spacing w:after="0" w:line="240" w:lineRule="auto"/>
        <w:jc w:val="center"/>
        <w:rPr>
          <w:rFonts w:ascii="Times New Roman" w:cs="Times New Roman" w:eastAsia="Times New Roman" w:hAnsi="Times New Roman"/>
          <w:b w:val="1"/>
          <w:smallCaps w:val="1"/>
          <w:color w:val="00000a"/>
          <w:sz w:val="28"/>
          <w:szCs w:val="28"/>
        </w:rPr>
      </w:pPr>
      <w:r w:rsidDel="00000000" w:rsidR="00000000" w:rsidRPr="00000000">
        <w:rPr>
          <w:rtl w:val="0"/>
        </w:rPr>
      </w:r>
    </w:p>
    <w:p w:rsidR="00000000" w:rsidDel="00000000" w:rsidP="00000000" w:rsidRDefault="00000000" w:rsidRPr="00000000" w14:paraId="00000002">
      <w:pPr>
        <w:spacing w:after="0" w:line="240" w:lineRule="auto"/>
        <w:ind w:left="5245" w:firstLine="0"/>
        <w:rPr>
          <w:rFonts w:ascii="Times New Roman" w:cs="Times New Roman" w:eastAsia="Times New Roman" w:hAnsi="Times New Roman"/>
          <w:color w:val="00000a"/>
          <w:sz w:val="28"/>
          <w:szCs w:val="28"/>
        </w:rPr>
      </w:pPr>
      <w:r w:rsidDel="00000000" w:rsidR="00000000" w:rsidRPr="00000000">
        <w:rPr>
          <w:rtl w:val="0"/>
        </w:rPr>
      </w:r>
    </w:p>
    <w:p w:rsidR="00000000" w:rsidDel="00000000" w:rsidP="00000000" w:rsidRDefault="00000000" w:rsidRPr="00000000" w14:paraId="00000003">
      <w:pPr>
        <w:spacing w:after="0" w:line="240" w:lineRule="auto"/>
        <w:ind w:left="5245" w:firstLine="0"/>
        <w:rPr>
          <w:rFonts w:ascii="Times New Roman" w:cs="Times New Roman" w:eastAsia="Times New Roman" w:hAnsi="Times New Roman"/>
          <w:color w:val="00000a"/>
          <w:sz w:val="28"/>
          <w:szCs w:val="28"/>
        </w:rPr>
      </w:pPr>
      <w:r w:rsidDel="00000000" w:rsidR="00000000" w:rsidRPr="00000000">
        <w:rPr>
          <w:rtl w:val="0"/>
        </w:rPr>
      </w:r>
    </w:p>
    <w:p w:rsidR="00000000" w:rsidDel="00000000" w:rsidP="00000000" w:rsidRDefault="00000000" w:rsidRPr="00000000" w14:paraId="00000004">
      <w:pPr>
        <w:spacing w:after="0" w:line="240" w:lineRule="auto"/>
        <w:ind w:left="5245" w:firstLine="0"/>
        <w:rPr>
          <w:rFonts w:ascii="Times New Roman" w:cs="Times New Roman" w:eastAsia="Times New Roman" w:hAnsi="Times New Roman"/>
          <w:color w:val="00000a"/>
          <w:sz w:val="28"/>
          <w:szCs w:val="28"/>
        </w:rPr>
      </w:pPr>
      <w:r w:rsidDel="00000000" w:rsidR="00000000" w:rsidRPr="00000000">
        <w:rPr>
          <w:rtl w:val="0"/>
        </w:rPr>
      </w:r>
    </w:p>
    <w:p w:rsidR="00000000" w:rsidDel="00000000" w:rsidP="00000000" w:rsidRDefault="00000000" w:rsidRPr="00000000" w14:paraId="00000005">
      <w:pPr>
        <w:spacing w:after="0" w:line="240" w:lineRule="auto"/>
        <w:ind w:left="5245" w:firstLine="0"/>
        <w:rPr>
          <w:rFonts w:ascii="Times New Roman" w:cs="Times New Roman" w:eastAsia="Times New Roman" w:hAnsi="Times New Roman"/>
          <w:color w:val="00000a"/>
          <w:sz w:val="28"/>
          <w:szCs w:val="28"/>
        </w:rPr>
      </w:pPr>
      <w:r w:rsidDel="00000000" w:rsidR="00000000" w:rsidRPr="00000000">
        <w:rPr>
          <w:rtl w:val="0"/>
        </w:rPr>
      </w:r>
    </w:p>
    <w:p w:rsidR="00000000" w:rsidDel="00000000" w:rsidP="00000000" w:rsidRDefault="00000000" w:rsidRPr="00000000" w14:paraId="00000006">
      <w:pPr>
        <w:spacing w:after="0" w:line="240" w:lineRule="auto"/>
        <w:ind w:left="5245" w:firstLine="0"/>
        <w:rPr>
          <w:rFonts w:ascii="Times New Roman" w:cs="Times New Roman" w:eastAsia="Times New Roman" w:hAnsi="Times New Roman"/>
          <w:color w:val="00000a"/>
          <w:sz w:val="28"/>
          <w:szCs w:val="28"/>
        </w:rPr>
      </w:pPr>
      <w:r w:rsidDel="00000000" w:rsidR="00000000" w:rsidRPr="00000000">
        <w:rPr>
          <w:rtl w:val="0"/>
        </w:rPr>
      </w:r>
    </w:p>
    <w:p w:rsidR="00000000" w:rsidDel="00000000" w:rsidP="00000000" w:rsidRDefault="00000000" w:rsidRPr="00000000" w14:paraId="00000007">
      <w:pPr>
        <w:spacing w:after="0" w:line="240" w:lineRule="auto"/>
        <w:ind w:left="5245" w:firstLine="0"/>
        <w:rPr>
          <w:rFonts w:ascii="Times New Roman" w:cs="Times New Roman" w:eastAsia="Times New Roman" w:hAnsi="Times New Roman"/>
          <w:color w:val="00000a"/>
          <w:sz w:val="28"/>
          <w:szCs w:val="28"/>
        </w:rPr>
      </w:pPr>
      <w:r w:rsidDel="00000000" w:rsidR="00000000" w:rsidRPr="00000000">
        <w:rPr>
          <w:rtl w:val="0"/>
        </w:rPr>
      </w:r>
    </w:p>
    <w:p w:rsidR="00000000" w:rsidDel="00000000" w:rsidP="00000000" w:rsidRDefault="00000000" w:rsidRPr="00000000" w14:paraId="00000008">
      <w:pPr>
        <w:spacing w:after="0" w:line="240" w:lineRule="auto"/>
        <w:ind w:left="5245" w:firstLine="0"/>
        <w:rPr>
          <w:rFonts w:ascii="Times New Roman" w:cs="Times New Roman" w:eastAsia="Times New Roman" w:hAnsi="Times New Roman"/>
          <w:color w:val="00000a"/>
          <w:sz w:val="28"/>
          <w:szCs w:val="28"/>
        </w:rPr>
      </w:pPr>
      <w:r w:rsidDel="00000000" w:rsidR="00000000" w:rsidRPr="00000000">
        <w:rPr>
          <w:rtl w:val="0"/>
        </w:rPr>
      </w:r>
    </w:p>
    <w:p w:rsidR="00000000" w:rsidDel="00000000" w:rsidP="00000000" w:rsidRDefault="00000000" w:rsidRPr="00000000" w14:paraId="00000009">
      <w:pPr>
        <w:spacing w:after="0" w:line="240" w:lineRule="auto"/>
        <w:ind w:left="5245" w:firstLine="0"/>
        <w:rPr>
          <w:rFonts w:ascii="Times New Roman" w:cs="Times New Roman" w:eastAsia="Times New Roman" w:hAnsi="Times New Roman"/>
          <w:color w:val="00000a"/>
          <w:sz w:val="28"/>
          <w:szCs w:val="28"/>
        </w:rPr>
      </w:pPr>
      <w:r w:rsidDel="00000000" w:rsidR="00000000" w:rsidRPr="00000000">
        <w:rPr>
          <w:rtl w:val="0"/>
        </w:rPr>
      </w:r>
    </w:p>
    <w:p w:rsidR="00000000" w:rsidDel="00000000" w:rsidP="00000000" w:rsidRDefault="00000000" w:rsidRPr="00000000" w14:paraId="0000000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B">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pBdr>
          <w:top w:space="0" w:sz="0" w:val="nil"/>
          <w:left w:space="0" w:sz="0" w:val="nil"/>
          <w:bottom w:color="4472c4" w:space="4" w:sz="4" w:val="single"/>
          <w:right w:space="0" w:sz="0" w:val="nil"/>
          <w:between w:space="0" w:sz="0" w:val="nil"/>
        </w:pBdr>
        <w:spacing w:after="280" w:before="200" w:lineRule="auto"/>
        <w:ind w:left="936" w:right="936" w:firstLine="0"/>
        <w:jc w:val="center"/>
        <w:rPr>
          <w:rFonts w:ascii="Times New Roman" w:cs="Times New Roman" w:eastAsia="Times New Roman" w:hAnsi="Times New Roman"/>
          <w:b w:val="1"/>
          <w:smallCaps w:val="1"/>
          <w:color w:val="000000"/>
          <w:sz w:val="28"/>
          <w:szCs w:val="28"/>
        </w:rPr>
      </w:pPr>
      <w:r w:rsidDel="00000000" w:rsidR="00000000" w:rsidRPr="00000000">
        <w:rPr>
          <w:rFonts w:ascii="Times New Roman" w:cs="Times New Roman" w:eastAsia="Times New Roman" w:hAnsi="Times New Roman"/>
          <w:b w:val="1"/>
          <w:smallCaps w:val="1"/>
          <w:color w:val="000000"/>
          <w:sz w:val="28"/>
          <w:szCs w:val="28"/>
          <w:rtl w:val="0"/>
        </w:rPr>
        <w:t xml:space="preserve">РАБОЧАЯ ПРОГРАММА ОБУЧЕНИЯ (СИЛЛАБУС)</w:t>
      </w:r>
    </w:p>
    <w:p w:rsidR="00000000" w:rsidDel="00000000" w:rsidP="00000000" w:rsidRDefault="00000000" w:rsidRPr="00000000" w14:paraId="0000000F">
      <w:pPr>
        <w:spacing w:after="0" w:line="240" w:lineRule="auto"/>
        <w:jc w:val="center"/>
        <w:rPr>
          <w:rFonts w:ascii="Times New Roman" w:cs="Times New Roman" w:eastAsia="Times New Roman" w:hAnsi="Times New Roman"/>
          <w:color w:val="00000a"/>
          <w:sz w:val="28"/>
          <w:szCs w:val="28"/>
        </w:rPr>
      </w:pPr>
      <w:r w:rsidDel="00000000" w:rsidR="00000000" w:rsidRPr="00000000">
        <w:rPr>
          <w:rFonts w:ascii="Times New Roman" w:cs="Times New Roman" w:eastAsia="Times New Roman" w:hAnsi="Times New Roman"/>
          <w:b w:val="1"/>
          <w:sz w:val="28"/>
          <w:szCs w:val="28"/>
          <w:highlight w:val="white"/>
          <w:rtl w:val="0"/>
        </w:rPr>
        <w:t xml:space="preserve">Педагогический дизайн в цифровой образовательной среде</w:t>
      </w:r>
      <w:r w:rsidDel="00000000" w:rsidR="00000000" w:rsidRPr="00000000">
        <w:rPr>
          <w:rtl w:val="0"/>
        </w:rPr>
      </w:r>
    </w:p>
    <w:p w:rsidR="00000000" w:rsidDel="00000000" w:rsidP="00000000" w:rsidRDefault="00000000" w:rsidRPr="00000000" w14:paraId="00000010">
      <w:pPr>
        <w:spacing w:after="0" w:line="240" w:lineRule="auto"/>
        <w:jc w:val="center"/>
        <w:rPr>
          <w:rFonts w:ascii="Times New Roman" w:cs="Times New Roman" w:eastAsia="Times New Roman" w:hAnsi="Times New Roman"/>
          <w:i w:val="1"/>
          <w:color w:val="00000a"/>
          <w:sz w:val="28"/>
          <w:szCs w:val="28"/>
        </w:rPr>
      </w:pPr>
      <w:r w:rsidDel="00000000" w:rsidR="00000000" w:rsidRPr="00000000">
        <w:rPr>
          <w:rtl w:val="0"/>
        </w:rPr>
      </w:r>
    </w:p>
    <w:p w:rsidR="00000000" w:rsidDel="00000000" w:rsidP="00000000" w:rsidRDefault="00000000" w:rsidRPr="00000000" w14:paraId="00000011">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2">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3">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4">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5">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6">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7">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8">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9">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i w:val="0"/>
          <w:smallCaps w:val="0"/>
          <w:strike w:val="0"/>
          <w:color w:val="366091"/>
          <w:sz w:val="32"/>
          <w:szCs w:val="32"/>
          <w:u w:val="none"/>
          <w:shd w:fill="auto" w:val="clear"/>
          <w:vertAlign w:val="baseline"/>
        </w:rPr>
      </w:pPr>
      <w:r w:rsidDel="00000000" w:rsidR="00000000" w:rsidRPr="00000000">
        <w:rPr>
          <w:rFonts w:ascii="Calibri" w:cs="Calibri" w:eastAsia="Calibri" w:hAnsi="Calibri"/>
          <w:b w:val="0"/>
          <w:i w:val="0"/>
          <w:smallCaps w:val="0"/>
          <w:strike w:val="0"/>
          <w:color w:val="366091"/>
          <w:sz w:val="32"/>
          <w:szCs w:val="32"/>
          <w:u w:val="none"/>
          <w:shd w:fill="auto" w:val="clear"/>
          <w:vertAlign w:val="baseline"/>
          <w:rtl w:val="0"/>
        </w:rPr>
        <w:t xml:space="preserve">Содержание</w:t>
      </w:r>
    </w:p>
    <w:p w:rsidR="00000000" w:rsidDel="00000000" w:rsidP="00000000" w:rsidRDefault="00000000" w:rsidRPr="00000000" w14:paraId="0000001C">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147n2z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 Общая информация</w:t>
            </w:r>
          </w:hyperlink>
          <w:hyperlink w:anchor="_heading=h.147n2z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o7al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 Название курса</w:t>
            </w:r>
          </w:hyperlink>
          <w:hyperlink w:anchor="_heading=h.3o7al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3ckvvd">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 Команда разработчиков силлабуса</w:t>
            </w:r>
          </w:hyperlink>
          <w:hyperlink w:anchor="_heading=h.23ckvvd">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ihv636">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 Кафедра</w:t>
            </w:r>
          </w:hyperlink>
          <w:hyperlink w:anchor="_heading=h.ihv63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2hioqz">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1.4. Образовательная программа</w:t>
            </w:r>
          </w:hyperlink>
          <w:hyperlink w:anchor="_heading=h.32hioq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hmsyys">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 Общее количество кредитов</w:t>
            </w:r>
          </w:hyperlink>
          <w:hyperlink w:anchor="_heading=h.1hmsyy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grqrue">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 Режим обучения</w:t>
            </w:r>
          </w:hyperlink>
          <w:hyperlink w:anchor="_heading=h.2grqru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vx1227">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1.6. Время, место и регистрация</w:t>
            </w:r>
          </w:hyperlink>
          <w:hyperlink w:anchor="_heading=h.vx122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v1yuxt">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1.7. Язык обучения</w:t>
            </w:r>
          </w:hyperlink>
          <w:hyperlink w:anchor="_heading=h.1v1yux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f1mdlm">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1.8. Преподаватель (и) и требования к преподавателям</w:t>
            </w:r>
          </w:hyperlink>
          <w:hyperlink w:anchor="_heading=h.4f1mdl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u6wntf">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 Описание реализации</w:t>
            </w:r>
          </w:hyperlink>
          <w:hyperlink w:anchor="_heading=h.2u6wnt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9c6y18">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2.1. Обзор модуля</w:t>
            </w:r>
          </w:hyperlink>
          <w:hyperlink w:anchor="_heading=h.19c6y1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4</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tbugp1">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2.2. Краткое описание курса</w:t>
            </w:r>
          </w:hyperlink>
          <w:hyperlink w:anchor="_heading=h.3tbugp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4</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8h4qwu">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2.3. Компетенции, результаты обучения и критерии оценивания</w:t>
            </w:r>
          </w:hyperlink>
          <w:hyperlink w:anchor="_heading=h.28h4qw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4</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nmf14n">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2.4. Методы преподавания и планируемые учебные мероприятия, руководство обучением</w:t>
            </w:r>
          </w:hyperlink>
          <w:hyperlink w:anchor="_heading=h.nmf14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4</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7m2jsg">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2.5. Методы оценивания и основа для оценивания</w:t>
            </w:r>
          </w:hyperlink>
          <w:hyperlink w:anchor="_heading=h.37m2js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mrcu0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2.6. Альтернативные методы реализации</w:t>
            </w:r>
          </w:hyperlink>
          <w:hyperlink w:anchor="_heading=h.1mrcu0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6r0co2">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2.7. Учебные задания и рабочая нагрузка студентов</w:t>
            </w:r>
          </w:hyperlink>
          <w:hyperlink w:anchor="_heading=h.46r0co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lwamvv">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2.8. Обеспечение инклюзивных условий образования</w:t>
            </w:r>
          </w:hyperlink>
          <w:hyperlink w:anchor="_heading=h.2lwamv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y810tw">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2.9. Релевантность для сферы труда</w:t>
            </w:r>
          </w:hyperlink>
          <w:hyperlink w:anchor="_heading=h.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11kx3o">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 Сквозные темы и междисциплинарные связи</w:t>
            </w:r>
          </w:hyperlink>
          <w:hyperlink w:anchor="_heading=h.111kx3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l18frh">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 Реализация сквозных тем ОП</w:t>
            </w:r>
          </w:hyperlink>
          <w:hyperlink w:anchor="_heading=h.3l18fr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k668n3">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3.2. Междисциплинарные связи</w:t>
            </w:r>
          </w:hyperlink>
          <w:hyperlink w:anchor="_heading=h.4k668n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zbgiuw">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4. Литература и ресурсы</w:t>
            </w:r>
          </w:hyperlink>
          <w:hyperlink w:anchor="_heading=h.2zbgiu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egqt2p">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4.1. Основная литература</w:t>
            </w:r>
          </w:hyperlink>
          <w:hyperlink w:anchor="_heading=h.1egqt2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ygebqi">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4.2. Дополнительная литература</w:t>
            </w:r>
          </w:hyperlink>
          <w:hyperlink w:anchor="_heading=h.3ygebq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6</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dlolyb">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4.3. Другие ресурсы</w:t>
            </w:r>
          </w:hyperlink>
          <w:hyperlink w:anchor="_heading=h.2dloly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6</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sqyw64">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5. Дополнительная информация</w:t>
            </w:r>
          </w:hyperlink>
          <w:hyperlink w:anchor="_heading=h.sqyw6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6</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cqmetx">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5.1. Дополнительная информация</w:t>
            </w:r>
          </w:hyperlink>
          <w:hyperlink w:anchor="_heading=h.3cqmet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6</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rvwp1q">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Приложение 1 Структура курса</w:t>
            </w:r>
          </w:hyperlink>
          <w:hyperlink w:anchor="_heading=h.1rvwp1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6</w:t>
            </w:r>
          </w:hyperlink>
          <w:r w:rsidDel="00000000" w:rsidR="00000000" w:rsidRPr="00000000">
            <w:rPr>
              <w:rtl w:val="0"/>
            </w:rPr>
          </w:r>
        </w:p>
        <w:p w:rsidR="00000000" w:rsidDel="00000000" w:rsidP="00000000" w:rsidRDefault="00000000" w:rsidRPr="00000000" w14:paraId="0000003B">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C">
      <w:pPr>
        <w:rPr>
          <w:rFonts w:ascii="Times New Roman" w:cs="Times New Roman" w:eastAsia="Times New Roman" w:hAnsi="Times New Roman"/>
          <w:smallCaps w:val="1"/>
          <w:color w:val="ed7d31"/>
          <w:sz w:val="28"/>
          <w:szCs w:val="28"/>
          <w:u w:val="single"/>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smallCaps w:val="1"/>
          <w:color w:val="ed7d31"/>
          <w:sz w:val="28"/>
          <w:szCs w:val="28"/>
          <w:u w:val="single"/>
        </w:rPr>
      </w:pPr>
      <w:r w:rsidDel="00000000" w:rsidR="00000000" w:rsidRPr="00000000">
        <w:br w:type="page"/>
      </w:r>
      <w:r w:rsidDel="00000000" w:rsidR="00000000" w:rsidRPr="00000000">
        <w:rPr>
          <w:rtl w:val="0"/>
        </w:rPr>
      </w:r>
    </w:p>
    <w:p w:rsidR="00000000" w:rsidDel="00000000" w:rsidP="00000000" w:rsidRDefault="00000000" w:rsidRPr="00000000" w14:paraId="0000003E">
      <w:pPr>
        <w:pStyle w:val="Heading1"/>
        <w:rPr>
          <w:rFonts w:ascii="Times New Roman" w:cs="Times New Roman" w:eastAsia="Times New Roman" w:hAnsi="Times New Roman"/>
          <w:b w:val="1"/>
          <w:sz w:val="28"/>
          <w:szCs w:val="28"/>
        </w:rPr>
      </w:pPr>
      <w:bookmarkStart w:colFirst="0" w:colLast="0" w:name="_heading=h.147n2zr" w:id="0"/>
      <w:bookmarkEnd w:id="0"/>
      <w:r w:rsidDel="00000000" w:rsidR="00000000" w:rsidRPr="00000000">
        <w:rPr>
          <w:rFonts w:ascii="Times New Roman" w:cs="Times New Roman" w:eastAsia="Times New Roman" w:hAnsi="Times New Roman"/>
          <w:b w:val="1"/>
          <w:sz w:val="28"/>
          <w:szCs w:val="28"/>
          <w:rtl w:val="0"/>
        </w:rPr>
        <w:t xml:space="preserve">1. Общая информация</w:t>
      </w:r>
    </w:p>
    <w:p w:rsidR="00000000" w:rsidDel="00000000" w:rsidP="00000000" w:rsidRDefault="00000000" w:rsidRPr="00000000" w14:paraId="0000003F">
      <w:pPr>
        <w:spacing w:after="0" w:lineRule="auto"/>
        <w:rPr>
          <w:rFonts w:ascii="Times New Roman" w:cs="Times New Roman" w:eastAsia="Times New Roman" w:hAnsi="Times New Roman"/>
          <w:sz w:val="28"/>
          <w:szCs w:val="28"/>
        </w:rPr>
      </w:pPr>
      <w:r w:rsidDel="00000000" w:rsidR="00000000" w:rsidRPr="00000000">
        <w:rPr>
          <w:rtl w:val="0"/>
        </w:rPr>
      </w:r>
    </w:p>
    <w:tbl>
      <w:tblPr>
        <w:tblStyle w:val="Table1"/>
        <w:tblW w:w="9152.0" w:type="dxa"/>
        <w:jc w:val="left"/>
        <w:tblLayout w:type="fixed"/>
        <w:tblLook w:val="0400"/>
      </w:tblPr>
      <w:tblGrid>
        <w:gridCol w:w="2632"/>
        <w:gridCol w:w="6520"/>
        <w:tblGridChange w:id="0">
          <w:tblGrid>
            <w:gridCol w:w="2632"/>
            <w:gridCol w:w="6520"/>
          </w:tblGrid>
        </w:tblGridChange>
      </w:tblGrid>
      <w:tr>
        <w:trPr>
          <w:cantSplit w:val="0"/>
          <w:tblHeader w:val="0"/>
        </w:trPr>
        <w:tc>
          <w:tcPr>
            <w:tcBorders>
              <w:top w:color="000000" w:space="0" w:sz="8" w:val="single"/>
              <w:left w:color="000000" w:space="0" w:sz="8" w:val="single"/>
              <w:bottom w:color="000000" w:space="0" w:sz="8" w:val="single"/>
              <w:right w:color="bfbfbf" w:space="0" w:sz="8" w:val="single"/>
            </w:tcBorders>
            <w:shd w:fill="d9d9d9" w:val="clear"/>
          </w:tcPr>
          <w:p w:rsidR="00000000" w:rsidDel="00000000" w:rsidP="00000000" w:rsidRDefault="00000000" w:rsidRPr="00000000" w14:paraId="00000040">
            <w:pPr>
              <w:pStyle w:val="Heading2"/>
              <w:rPr>
                <w:rFonts w:ascii="Times New Roman" w:cs="Times New Roman" w:eastAsia="Times New Roman" w:hAnsi="Times New Roman"/>
                <w:sz w:val="22"/>
                <w:szCs w:val="22"/>
              </w:rPr>
            </w:pPr>
            <w:bookmarkStart w:colFirst="0" w:colLast="0" w:name="_heading=h.3o7alnk" w:id="1"/>
            <w:bookmarkEnd w:id="1"/>
            <w:r w:rsidDel="00000000" w:rsidR="00000000" w:rsidRPr="00000000">
              <w:rPr>
                <w:rFonts w:ascii="Times New Roman" w:cs="Times New Roman" w:eastAsia="Times New Roman" w:hAnsi="Times New Roman"/>
                <w:sz w:val="22"/>
                <w:szCs w:val="22"/>
                <w:rtl w:val="0"/>
              </w:rPr>
              <w:t xml:space="preserve">1.1. Название курса</w:t>
            </w:r>
          </w:p>
        </w:tc>
        <w:tc>
          <w:tcPr>
            <w:tcBorders>
              <w:top w:color="000000" w:space="0" w:sz="8" w:val="single"/>
              <w:left w:color="bfbfbf" w:space="0" w:sz="8" w:val="single"/>
              <w:bottom w:color="000000" w:space="0" w:sz="8" w:val="single"/>
              <w:right w:color="000000" w:space="0" w:sz="8" w:val="single"/>
            </w:tcBorders>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Педагогический дизайн в цифровой образовательной среде</w:t>
            </w:r>
            <w:r w:rsidDel="00000000" w:rsidR="00000000" w:rsidRPr="00000000">
              <w:rPr>
                <w:rtl w:val="0"/>
              </w:rPr>
            </w:r>
          </w:p>
        </w:tc>
      </w:tr>
      <w:tr>
        <w:trPr>
          <w:cantSplit w:val="0"/>
          <w:trHeight w:val="3285" w:hRule="atLeast"/>
          <w:tblHeader w:val="0"/>
        </w:trPr>
        <w:tc>
          <w:tcPr>
            <w:tcBorders>
              <w:top w:color="000000" w:space="0" w:sz="8" w:val="single"/>
              <w:left w:color="000000" w:space="0" w:sz="8" w:val="single"/>
              <w:bottom w:color="000000" w:space="0" w:sz="8" w:val="single"/>
              <w:right w:color="bfbfbf" w:space="0" w:sz="8" w:val="single"/>
            </w:tcBorders>
            <w:shd w:fill="d9d9d9" w:val="clear"/>
          </w:tcPr>
          <w:p w:rsidR="00000000" w:rsidDel="00000000" w:rsidP="00000000" w:rsidRDefault="00000000" w:rsidRPr="00000000" w14:paraId="00000042">
            <w:pPr>
              <w:pStyle w:val="Heading2"/>
              <w:rPr>
                <w:rFonts w:ascii="Times New Roman" w:cs="Times New Roman" w:eastAsia="Times New Roman" w:hAnsi="Times New Roman"/>
                <w:sz w:val="22"/>
                <w:szCs w:val="22"/>
              </w:rPr>
            </w:pPr>
            <w:bookmarkStart w:colFirst="0" w:colLast="0" w:name="_heading=h.23ckvvd" w:id="2"/>
            <w:bookmarkEnd w:id="2"/>
            <w:r w:rsidDel="00000000" w:rsidR="00000000" w:rsidRPr="00000000">
              <w:rPr>
                <w:rFonts w:ascii="Times New Roman" w:cs="Times New Roman" w:eastAsia="Times New Roman" w:hAnsi="Times New Roman"/>
                <w:sz w:val="22"/>
                <w:szCs w:val="22"/>
                <w:rtl w:val="0"/>
              </w:rPr>
              <w:t xml:space="preserve">1.2. Команда разработчиков силлабуса </w:t>
            </w:r>
          </w:p>
          <w:p w:rsidR="00000000" w:rsidDel="00000000" w:rsidP="00000000" w:rsidRDefault="00000000" w:rsidRPr="00000000" w14:paraId="00000043">
            <w:pPr>
              <w:tabs>
                <w:tab w:val="left" w:leader="none" w:pos="709"/>
              </w:tabs>
              <w:spacing w:line="257"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bfbfbf" w:space="0" w:sz="8" w:val="single"/>
              <w:bottom w:color="000000" w:space="0" w:sz="8" w:val="single"/>
              <w:right w:color="000000" w:space="0" w:sz="8" w:val="single"/>
            </w:tcBorders>
            <w:vAlign w:val="center"/>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after="0" w:line="276" w:lineRule="auto"/>
              <w:rPr>
                <w:rFonts w:ascii="Times New Roman" w:cs="Times New Roman" w:eastAsia="Times New Roman" w:hAnsi="Times New Roman"/>
              </w:rPr>
            </w:pPr>
            <w:r w:rsidDel="00000000" w:rsidR="00000000" w:rsidRPr="00000000">
              <w:rPr>
                <w:rtl w:val="0"/>
              </w:rPr>
            </w:r>
          </w:p>
          <w:tbl>
            <w:tblPr>
              <w:tblStyle w:val="Table2"/>
              <w:tblW w:w="6335.0" w:type="dxa"/>
              <w:jc w:val="left"/>
              <w:tblLayout w:type="fixed"/>
              <w:tblLook w:val="0400"/>
            </w:tblPr>
            <w:tblGrid>
              <w:gridCol w:w="3225"/>
              <w:gridCol w:w="3110"/>
              <w:tblGridChange w:id="0">
                <w:tblGrid>
                  <w:gridCol w:w="3225"/>
                  <w:gridCol w:w="311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45">
                  <w:pPr>
                    <w:tabs>
                      <w:tab w:val="left" w:leader="none" w:pos="709"/>
                    </w:tabs>
                    <w:spacing w:line="257"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Ведущий университет</w:t>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46">
                  <w:pPr>
                    <w:tabs>
                      <w:tab w:val="left" w:leader="none" w:pos="709"/>
                    </w:tabs>
                    <w:spacing w:line="257"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разработчики</w:t>
                  </w:r>
                </w:p>
              </w:tc>
            </w:tr>
            <w:tr>
              <w:trPr>
                <w:cantSplit w:val="0"/>
                <w:tblHeader w:val="0"/>
              </w:trPr>
              <w:tc>
                <w:tcPr>
                  <w:vMerge w:val="restart"/>
                  <w:tcBorders>
                    <w:top w:color="000000" w:space="0" w:sz="8" w:val="single"/>
                    <w:left w:color="000000" w:space="0" w:sz="8" w:val="single"/>
                    <w:right w:color="000000" w:space="0" w:sz="8" w:val="single"/>
                  </w:tcBorders>
                </w:tcPr>
                <w:p w:rsidR="00000000" w:rsidDel="00000000" w:rsidP="00000000" w:rsidRDefault="00000000" w:rsidRPr="00000000" w14:paraId="00000047">
                  <w:pPr>
                    <w:tabs>
                      <w:tab w:val="left" w:leader="none" w:pos="709"/>
                    </w:tabs>
                    <w:spacing w:line="257"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Международный университет Астана </w:t>
                  </w:r>
                  <w:r w:rsidDel="00000000" w:rsidR="00000000" w:rsidRPr="00000000">
                    <w:rPr>
                      <w:rFonts w:ascii="Times New Roman" w:cs="Times New Roman" w:eastAsia="Times New Roman" w:hAnsi="Times New Roman"/>
                      <w:b w:val="1"/>
                      <w:color w:val="4d5156"/>
                      <w:highlight w:val="white"/>
                      <w:rtl w:val="0"/>
                    </w:rPr>
                    <w:t xml:space="preserve">(AIU)</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8">
                  <w:pPr>
                    <w:tabs>
                      <w:tab w:val="left" w:leader="none" w:pos="709"/>
                    </w:tabs>
                    <w:spacing w:line="257"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Дамекова Сауле Кайролловна</w:t>
                  </w:r>
                  <w:r w:rsidDel="00000000" w:rsidR="00000000" w:rsidRPr="00000000">
                    <w:rPr>
                      <w:rtl w:val="0"/>
                    </w:rPr>
                  </w:r>
                </w:p>
              </w:tc>
            </w:tr>
            <w:tr>
              <w:trPr>
                <w:cantSplit w:val="0"/>
                <w:tblHeader w:val="0"/>
              </w:trPr>
              <w:tc>
                <w:tcPr>
                  <w:vMerge w:val="continue"/>
                  <w:tcBorders>
                    <w:top w:color="000000" w:space="0" w:sz="8" w:val="single"/>
                    <w:left w:color="000000" w:space="0" w:sz="8" w:val="single"/>
                    <w:right w:color="000000" w:space="0" w:sz="8" w:val="single"/>
                  </w:tcBorders>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A">
                  <w:pPr>
                    <w:tabs>
                      <w:tab w:val="left" w:leader="none" w:pos="709"/>
                    </w:tabs>
                    <w:spacing w:line="257"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blHeader w:val="0"/>
              </w:trPr>
              <w:tc>
                <w:tcPr>
                  <w:vMerge w:val="continue"/>
                  <w:tcBorders>
                    <w:top w:color="000000" w:space="0" w:sz="8" w:val="single"/>
                    <w:left w:color="000000" w:space="0" w:sz="8" w:val="single"/>
                    <w:right w:color="000000" w:space="0" w:sz="8" w:val="single"/>
                  </w:tcBorders>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C">
                  <w:pPr>
                    <w:tabs>
                      <w:tab w:val="left" w:leader="none" w:pos="709"/>
                    </w:tabs>
                    <w:spacing w:line="257"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blHeader w:val="0"/>
              </w:trPr>
              <w:tc>
                <w:tcPr>
                  <w:vMerge w:val="continue"/>
                  <w:tcBorders>
                    <w:top w:color="000000" w:space="0" w:sz="8" w:val="single"/>
                    <w:left w:color="000000" w:space="0" w:sz="8" w:val="single"/>
                    <w:right w:color="000000" w:space="0" w:sz="8" w:val="single"/>
                  </w:tcBorders>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E">
                  <w:pPr>
                    <w:tabs>
                      <w:tab w:val="left" w:leader="none" w:pos="709"/>
                    </w:tabs>
                    <w:spacing w:line="257"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blHeader w:val="0"/>
              </w:trPr>
              <w:tc>
                <w:tcPr>
                  <w:vMerge w:val="continue"/>
                  <w:tcBorders>
                    <w:top w:color="000000" w:space="0" w:sz="8" w:val="single"/>
                    <w:left w:color="000000" w:space="0" w:sz="8" w:val="single"/>
                    <w:right w:color="000000" w:space="0" w:sz="8" w:val="single"/>
                  </w:tcBorders>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0">
                  <w:pPr>
                    <w:tabs>
                      <w:tab w:val="left" w:leader="none" w:pos="709"/>
                    </w:tabs>
                    <w:spacing w:line="257"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r>
              <w:trPr>
                <w:cantSplit w:val="0"/>
                <w:trHeight w:val="345" w:hRule="atLeast"/>
                <w:tblHeader w:val="0"/>
              </w:trPr>
              <w:tc>
                <w:tcPr>
                  <w:vMerge w:val="continue"/>
                  <w:tcBorders>
                    <w:top w:color="000000" w:space="0" w:sz="8" w:val="single"/>
                    <w:left w:color="000000" w:space="0" w:sz="8" w:val="single"/>
                    <w:right w:color="000000" w:space="0" w:sz="8" w:val="single"/>
                  </w:tcBorders>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2">
                  <w:pPr>
                    <w:tabs>
                      <w:tab w:val="left" w:leader="none" w:pos="709"/>
                    </w:tabs>
                    <w:spacing w:line="257"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tc>
            </w:tr>
          </w:tbl>
          <w:p w:rsidR="00000000" w:rsidDel="00000000" w:rsidP="00000000" w:rsidRDefault="00000000" w:rsidRPr="00000000" w14:paraId="00000053">
            <w:pPr>
              <w:spacing w:after="0" w:line="240" w:lineRule="auto"/>
              <w:rPr>
                <w:rFonts w:ascii="Times New Roman" w:cs="Times New Roman" w:eastAsia="Times New Roman" w:hAnsi="Times New Roman"/>
              </w:rPr>
            </w:pPr>
            <w:r w:rsidDel="00000000" w:rsidR="00000000" w:rsidRPr="00000000">
              <w:rPr>
                <w:rtl w:val="0"/>
              </w:rPr>
            </w:r>
          </w:p>
        </w:tc>
      </w:tr>
      <w:tr>
        <w:trPr>
          <w:cantSplit w:val="0"/>
          <w:trHeight w:val="561" w:hRule="atLeast"/>
          <w:tblHeader w:val="0"/>
        </w:trPr>
        <w:tc>
          <w:tcPr>
            <w:tcBorders>
              <w:top w:color="000000" w:space="0" w:sz="8" w:val="single"/>
              <w:left w:color="000000" w:space="0" w:sz="8" w:val="single"/>
              <w:bottom w:color="000000" w:space="0" w:sz="8" w:val="single"/>
              <w:right w:color="bfbfbf" w:space="0" w:sz="8" w:val="single"/>
            </w:tcBorders>
            <w:shd w:fill="d9d9d9" w:val="clear"/>
          </w:tcPr>
          <w:p w:rsidR="00000000" w:rsidDel="00000000" w:rsidP="00000000" w:rsidRDefault="00000000" w:rsidRPr="00000000" w14:paraId="00000054">
            <w:pPr>
              <w:pStyle w:val="Heading2"/>
              <w:rPr>
                <w:rFonts w:ascii="Times New Roman" w:cs="Times New Roman" w:eastAsia="Times New Roman" w:hAnsi="Times New Roman"/>
                <w:sz w:val="22"/>
                <w:szCs w:val="22"/>
              </w:rPr>
            </w:pPr>
            <w:bookmarkStart w:colFirst="0" w:colLast="0" w:name="_heading=h.ihv636" w:id="3"/>
            <w:bookmarkEnd w:id="3"/>
            <w:r w:rsidDel="00000000" w:rsidR="00000000" w:rsidRPr="00000000">
              <w:rPr>
                <w:rFonts w:ascii="Times New Roman" w:cs="Times New Roman" w:eastAsia="Times New Roman" w:hAnsi="Times New Roman"/>
                <w:sz w:val="22"/>
                <w:szCs w:val="22"/>
                <w:rtl w:val="0"/>
              </w:rPr>
              <w:t xml:space="preserve">1.3. Кафедра </w:t>
            </w:r>
          </w:p>
        </w:tc>
        <w:tc>
          <w:tcPr>
            <w:tcBorders>
              <w:top w:color="000000" w:space="0" w:sz="8" w:val="single"/>
              <w:left w:color="bfbfbf" w:space="0" w:sz="8" w:val="single"/>
              <w:bottom w:color="000000" w:space="0" w:sz="8" w:val="single"/>
              <w:right w:color="000000" w:space="0" w:sz="8" w:val="single"/>
            </w:tcBorders>
          </w:tcPr>
          <w:p w:rsidR="00000000" w:rsidDel="00000000" w:rsidP="00000000" w:rsidRDefault="00000000" w:rsidRPr="00000000" w14:paraId="00000055">
            <w:pPr>
              <w:spacing w:line="257"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Педагогический институт</w:t>
            </w:r>
          </w:p>
        </w:tc>
      </w:tr>
      <w:tr>
        <w:trPr>
          <w:cantSplit w:val="0"/>
          <w:trHeight w:val="272" w:hRule="atLeast"/>
          <w:tblHeader w:val="0"/>
        </w:trPr>
        <w:tc>
          <w:tcPr>
            <w:tcBorders>
              <w:top w:color="000000" w:space="0" w:sz="8" w:val="single"/>
              <w:left w:color="000000" w:space="0" w:sz="8" w:val="single"/>
              <w:bottom w:color="000000" w:space="0" w:sz="8" w:val="single"/>
              <w:right w:color="bfbfbf" w:space="0" w:sz="8" w:val="single"/>
            </w:tcBorders>
            <w:shd w:fill="d9d9d9" w:val="clear"/>
          </w:tcPr>
          <w:p w:rsidR="00000000" w:rsidDel="00000000" w:rsidP="00000000" w:rsidRDefault="00000000" w:rsidRPr="00000000" w14:paraId="00000056">
            <w:pPr>
              <w:pStyle w:val="Heading2"/>
              <w:rPr>
                <w:rFonts w:ascii="Times New Roman" w:cs="Times New Roman" w:eastAsia="Times New Roman" w:hAnsi="Times New Roman"/>
                <w:sz w:val="22"/>
                <w:szCs w:val="22"/>
              </w:rPr>
            </w:pPr>
            <w:bookmarkStart w:colFirst="0" w:colLast="0" w:name="_heading=h.32hioqz" w:id="4"/>
            <w:bookmarkEnd w:id="4"/>
            <w:r w:rsidDel="00000000" w:rsidR="00000000" w:rsidRPr="00000000">
              <w:rPr>
                <w:rFonts w:ascii="Times New Roman" w:cs="Times New Roman" w:eastAsia="Times New Roman" w:hAnsi="Times New Roman"/>
                <w:sz w:val="22"/>
                <w:szCs w:val="22"/>
                <w:rtl w:val="0"/>
              </w:rPr>
              <w:t xml:space="preserve">1.4. Образовательная программа</w:t>
            </w:r>
          </w:p>
        </w:tc>
        <w:tc>
          <w:tcPr>
            <w:tcBorders>
              <w:top w:color="000000" w:space="0" w:sz="8" w:val="single"/>
              <w:left w:color="bfbfbf" w:space="0" w:sz="8" w:val="single"/>
              <w:bottom w:color="000000" w:space="0" w:sz="8" w:val="single"/>
              <w:right w:color="000000" w:space="0" w:sz="8" w:val="single"/>
            </w:tcBorders>
          </w:tcPr>
          <w:p w:rsidR="00000000" w:rsidDel="00000000" w:rsidP="00000000" w:rsidRDefault="00000000" w:rsidRPr="00000000" w14:paraId="00000057">
            <w:pPr>
              <w:tabs>
                <w:tab w:val="left" w:leader="none" w:pos="0"/>
              </w:tabs>
              <w:rPr>
                <w:rFonts w:ascii="Times New Roman" w:cs="Times New Roman" w:eastAsia="Times New Roman" w:hAnsi="Times New Roman"/>
                <w:color w:val="1f497d"/>
              </w:rPr>
            </w:pPr>
            <w:r w:rsidDel="00000000" w:rsidR="00000000" w:rsidRPr="00000000">
              <w:rPr>
                <w:rFonts w:ascii="Times New Roman" w:cs="Times New Roman" w:eastAsia="Times New Roman" w:hAnsi="Times New Roman"/>
                <w:rtl w:val="0"/>
              </w:rPr>
              <w:t xml:space="preserve">Цифровая педагогика</w:t>
            </w:r>
            <w:r w:rsidDel="00000000" w:rsidR="00000000" w:rsidRPr="00000000">
              <w:rPr>
                <w:rtl w:val="0"/>
              </w:rPr>
            </w:r>
          </w:p>
        </w:tc>
      </w:tr>
      <w:tr>
        <w:trPr>
          <w:cantSplit w:val="0"/>
          <w:trHeight w:val="828" w:hRule="atLeast"/>
          <w:tblHeader w:val="0"/>
        </w:trPr>
        <w:tc>
          <w:tcPr>
            <w:tcBorders>
              <w:top w:color="000000" w:space="0" w:sz="8" w:val="single"/>
              <w:left w:color="000000" w:space="0" w:sz="8" w:val="single"/>
              <w:bottom w:color="000000" w:space="0" w:sz="8" w:val="single"/>
              <w:right w:color="bfbfbf" w:space="0" w:sz="8" w:val="single"/>
            </w:tcBorders>
            <w:shd w:fill="d9d9d9" w:val="clear"/>
          </w:tcPr>
          <w:p w:rsidR="00000000" w:rsidDel="00000000" w:rsidP="00000000" w:rsidRDefault="00000000" w:rsidRPr="00000000" w14:paraId="00000058">
            <w:pPr>
              <w:pStyle w:val="Heading2"/>
              <w:rPr>
                <w:rFonts w:ascii="Times New Roman" w:cs="Times New Roman" w:eastAsia="Times New Roman" w:hAnsi="Times New Roman"/>
                <w:sz w:val="22"/>
                <w:szCs w:val="22"/>
              </w:rPr>
            </w:pPr>
            <w:bookmarkStart w:colFirst="0" w:colLast="0" w:name="_heading=h.1hmsyys" w:id="6"/>
            <w:bookmarkEnd w:id="6"/>
            <w:r w:rsidDel="00000000" w:rsidR="00000000" w:rsidRPr="00000000">
              <w:rPr>
                <w:rFonts w:ascii="Times New Roman" w:cs="Times New Roman" w:eastAsia="Times New Roman" w:hAnsi="Times New Roman"/>
                <w:sz w:val="22"/>
                <w:szCs w:val="22"/>
                <w:rtl w:val="0"/>
              </w:rPr>
              <w:t xml:space="preserve">1.5. Общее количество кредитов</w:t>
            </w:r>
            <w:bookmarkStart w:colFirst="0" w:colLast="0" w:name="bookmark=id.41mghml" w:id="5"/>
            <w:bookmarkEnd w:id="5"/>
            <w:r w:rsidDel="00000000" w:rsidR="00000000" w:rsidRPr="00000000">
              <w:rPr>
                <w:rtl w:val="0"/>
              </w:rPr>
            </w:r>
          </w:p>
          <w:p w:rsidR="00000000" w:rsidDel="00000000" w:rsidP="00000000" w:rsidRDefault="00000000" w:rsidRPr="00000000" w14:paraId="00000059">
            <w:pPr>
              <w:pStyle w:val="Heading2"/>
              <w:rPr>
                <w:rFonts w:ascii="Times New Roman" w:cs="Times New Roman" w:eastAsia="Times New Roman" w:hAnsi="Times New Roman"/>
                <w:sz w:val="22"/>
                <w:szCs w:val="22"/>
              </w:rPr>
            </w:pPr>
            <w:r w:rsidDel="00000000" w:rsidR="00000000" w:rsidRPr="00000000">
              <w:rPr>
                <w:rtl w:val="0"/>
              </w:rPr>
            </w:r>
          </w:p>
        </w:tc>
        <w:tc>
          <w:tcPr>
            <w:tcBorders>
              <w:top w:color="000000" w:space="0" w:sz="8" w:val="single"/>
              <w:left w:color="bfbfbf" w:space="0" w:sz="8" w:val="single"/>
              <w:bottom w:color="000000" w:space="0" w:sz="8" w:val="single"/>
              <w:right w:color="000000" w:space="0" w:sz="8" w:val="single"/>
            </w:tcBorders>
          </w:tcPr>
          <w:p w:rsidR="00000000" w:rsidDel="00000000" w:rsidP="00000000" w:rsidRDefault="00000000" w:rsidRPr="00000000" w14:paraId="0000005A">
            <w:pPr>
              <w:tabs>
                <w:tab w:val="left" w:leader="none" w:pos="709"/>
              </w:tabs>
              <w:spacing w:line="257"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академических кредитов (150  часов)</w:t>
            </w:r>
          </w:p>
        </w:tc>
      </w:tr>
      <w:tr>
        <w:trPr>
          <w:cantSplit w:val="0"/>
          <w:tblHeader w:val="0"/>
        </w:trPr>
        <w:tc>
          <w:tcPr>
            <w:tcBorders>
              <w:top w:color="000000" w:space="0" w:sz="8" w:val="single"/>
              <w:left w:color="000000" w:space="0" w:sz="8" w:val="single"/>
              <w:bottom w:color="000000" w:space="0" w:sz="8" w:val="single"/>
              <w:right w:color="bfbfbf" w:space="0" w:sz="8" w:val="single"/>
            </w:tcBorders>
            <w:shd w:fill="d9d9d9" w:val="clear"/>
          </w:tcPr>
          <w:p w:rsidR="00000000" w:rsidDel="00000000" w:rsidP="00000000" w:rsidRDefault="00000000" w:rsidRPr="00000000" w14:paraId="0000005B">
            <w:pPr>
              <w:pStyle w:val="Heading2"/>
              <w:rPr>
                <w:rFonts w:ascii="Times New Roman" w:cs="Times New Roman" w:eastAsia="Times New Roman" w:hAnsi="Times New Roman"/>
                <w:sz w:val="22"/>
                <w:szCs w:val="22"/>
              </w:rPr>
            </w:pPr>
            <w:bookmarkStart w:colFirst="0" w:colLast="0" w:name="_heading=h.2grqrue" w:id="7"/>
            <w:bookmarkEnd w:id="7"/>
            <w:r w:rsidDel="00000000" w:rsidR="00000000" w:rsidRPr="00000000">
              <w:rPr>
                <w:rFonts w:ascii="Times New Roman" w:cs="Times New Roman" w:eastAsia="Times New Roman" w:hAnsi="Times New Roman"/>
                <w:sz w:val="22"/>
                <w:szCs w:val="22"/>
                <w:rtl w:val="0"/>
              </w:rPr>
              <w:t xml:space="preserve">1.6. Форма обучения</w:t>
            </w:r>
          </w:p>
        </w:tc>
        <w:tc>
          <w:tcPr>
            <w:tcBorders>
              <w:top w:color="000000" w:space="0" w:sz="8" w:val="single"/>
              <w:left w:color="bfbfbf" w:space="0" w:sz="8" w:val="single"/>
              <w:bottom w:color="000000" w:space="0" w:sz="8" w:val="single"/>
              <w:right w:color="000000" w:space="0" w:sz="8" w:val="single"/>
            </w:tcBorders>
          </w:tcPr>
          <w:p w:rsidR="00000000" w:rsidDel="00000000" w:rsidP="00000000" w:rsidRDefault="00000000" w:rsidRPr="00000000" w14:paraId="0000005C">
            <w:pPr>
              <w:tabs>
                <w:tab w:val="left" w:leader="none" w:pos="709"/>
              </w:tabs>
              <w:spacing w:line="257"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Очная, очная с применением дистанционных образовательных технологий</w:t>
            </w:r>
          </w:p>
        </w:tc>
      </w:tr>
      <w:tr>
        <w:trPr>
          <w:cantSplit w:val="0"/>
          <w:tblHeader w:val="0"/>
        </w:trPr>
        <w:tc>
          <w:tcPr>
            <w:tcBorders>
              <w:top w:color="000000" w:space="0" w:sz="8" w:val="single"/>
              <w:left w:color="000000" w:space="0" w:sz="8" w:val="single"/>
              <w:bottom w:color="000000" w:space="0" w:sz="8" w:val="single"/>
              <w:right w:color="bfbfbf" w:space="0" w:sz="8" w:val="single"/>
            </w:tcBorders>
            <w:shd w:fill="d9d9d9" w:val="clear"/>
          </w:tcPr>
          <w:p w:rsidR="00000000" w:rsidDel="00000000" w:rsidP="00000000" w:rsidRDefault="00000000" w:rsidRPr="00000000" w14:paraId="0000005D">
            <w:pPr>
              <w:pStyle w:val="Heading2"/>
              <w:rPr>
                <w:rFonts w:ascii="Times New Roman" w:cs="Times New Roman" w:eastAsia="Times New Roman" w:hAnsi="Times New Roman"/>
                <w:sz w:val="22"/>
                <w:szCs w:val="22"/>
              </w:rPr>
            </w:pPr>
            <w:bookmarkStart w:colFirst="0" w:colLast="0" w:name="_heading=h.vx1227" w:id="9"/>
            <w:bookmarkEnd w:id="9"/>
            <w:r w:rsidDel="00000000" w:rsidR="00000000" w:rsidRPr="00000000">
              <w:rPr>
                <w:rFonts w:ascii="Times New Roman" w:cs="Times New Roman" w:eastAsia="Times New Roman" w:hAnsi="Times New Roman"/>
                <w:sz w:val="22"/>
                <w:szCs w:val="22"/>
                <w:rtl w:val="0"/>
              </w:rPr>
              <w:t xml:space="preserve">1.7. Время, место и регистрация</w:t>
            </w:r>
            <w:bookmarkStart w:colFirst="0" w:colLast="0" w:name="bookmark=id.3fwokq0" w:id="8"/>
            <w:bookmarkEnd w:id="8"/>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pStyle w:val="Heading2"/>
              <w:rPr>
                <w:rFonts w:ascii="Times New Roman" w:cs="Times New Roman" w:eastAsia="Times New Roman" w:hAnsi="Times New Roman"/>
                <w:sz w:val="22"/>
                <w:szCs w:val="22"/>
              </w:rPr>
            </w:pPr>
            <w:r w:rsidDel="00000000" w:rsidR="00000000" w:rsidRPr="00000000">
              <w:rPr>
                <w:rtl w:val="0"/>
              </w:rPr>
            </w:r>
          </w:p>
        </w:tc>
        <w:tc>
          <w:tcPr>
            <w:tcBorders>
              <w:top w:color="000000" w:space="0" w:sz="8" w:val="single"/>
              <w:left w:color="bfbfbf" w:space="0" w:sz="8" w:val="single"/>
              <w:bottom w:color="000000" w:space="0" w:sz="8" w:val="single"/>
              <w:right w:color="000000" w:space="0" w:sz="8" w:val="single"/>
            </w:tcBorders>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Согласно академическому календарю и расписанию курса: 2 семестр 1 курса</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Пререквизиты курса: Проектирование цифровых образовательных ресурсов в учебном процессе, Цифровые технологии в инклюзивном образовании</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Постреквизиты курса: Научные основы разработки цифрового образовательного контента, Педагогический менеджмент и цифровой маркетинг, Исследовательская работа магистранта</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bfbfbf" w:space="0" w:sz="8" w:val="single"/>
            </w:tcBorders>
            <w:shd w:fill="d9d9d9" w:val="clear"/>
          </w:tcPr>
          <w:p w:rsidR="00000000" w:rsidDel="00000000" w:rsidP="00000000" w:rsidRDefault="00000000" w:rsidRPr="00000000" w14:paraId="00000064">
            <w:pPr>
              <w:pStyle w:val="Heading2"/>
              <w:rPr>
                <w:rFonts w:ascii="Times New Roman" w:cs="Times New Roman" w:eastAsia="Times New Roman" w:hAnsi="Times New Roman"/>
                <w:sz w:val="22"/>
                <w:szCs w:val="22"/>
              </w:rPr>
            </w:pPr>
            <w:bookmarkStart w:colFirst="0" w:colLast="0" w:name="_heading=h.1v1yuxt" w:id="10"/>
            <w:bookmarkEnd w:id="10"/>
            <w:r w:rsidDel="00000000" w:rsidR="00000000" w:rsidRPr="00000000">
              <w:rPr>
                <w:rFonts w:ascii="Times New Roman" w:cs="Times New Roman" w:eastAsia="Times New Roman" w:hAnsi="Times New Roman"/>
                <w:sz w:val="22"/>
                <w:szCs w:val="22"/>
                <w:rtl w:val="0"/>
              </w:rPr>
              <w:t xml:space="preserve">1.8. Язык обучения</w:t>
            </w:r>
          </w:p>
        </w:tc>
        <w:tc>
          <w:tcPr>
            <w:tcBorders>
              <w:top w:color="000000" w:space="0" w:sz="8" w:val="single"/>
              <w:left w:color="bfbfbf" w:space="0" w:sz="8" w:val="single"/>
              <w:bottom w:color="000000" w:space="0" w:sz="8" w:val="single"/>
              <w:right w:color="000000" w:space="0" w:sz="8" w:val="single"/>
            </w:tcBorders>
          </w:tcPr>
          <w:p w:rsidR="00000000" w:rsidDel="00000000" w:rsidP="00000000" w:rsidRDefault="00000000" w:rsidRPr="00000000" w14:paraId="00000065">
            <w:pPr>
              <w:tabs>
                <w:tab w:val="left" w:leader="none" w:pos="709"/>
              </w:tabs>
              <w:spacing w:line="257" w:lineRule="auto"/>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i w:val="1"/>
                <w:color w:val="000000"/>
                <w:rtl w:val="0"/>
              </w:rPr>
              <w:t xml:space="preserve">Русский</w:t>
            </w:r>
          </w:p>
        </w:tc>
      </w:tr>
      <w:tr>
        <w:trPr>
          <w:cantSplit w:val="0"/>
          <w:trHeight w:val="527" w:hRule="atLeast"/>
          <w:tblHeader w:val="0"/>
        </w:trPr>
        <w:tc>
          <w:tcPr>
            <w:tcBorders>
              <w:top w:color="000000" w:space="0" w:sz="8" w:val="single"/>
              <w:left w:color="000000" w:space="0" w:sz="8" w:val="single"/>
              <w:bottom w:color="000000" w:space="0" w:sz="8" w:val="single"/>
              <w:right w:color="bfbfbf" w:space="0" w:sz="8" w:val="single"/>
            </w:tcBorders>
            <w:shd w:fill="d9d9d9" w:val="clear"/>
          </w:tcPr>
          <w:p w:rsidR="00000000" w:rsidDel="00000000" w:rsidP="00000000" w:rsidRDefault="00000000" w:rsidRPr="00000000" w14:paraId="00000066">
            <w:pPr>
              <w:pStyle w:val="Heading2"/>
              <w:rPr>
                <w:rFonts w:ascii="Times New Roman" w:cs="Times New Roman" w:eastAsia="Times New Roman" w:hAnsi="Times New Roman"/>
                <w:sz w:val="22"/>
                <w:szCs w:val="22"/>
              </w:rPr>
            </w:pPr>
            <w:bookmarkStart w:colFirst="0" w:colLast="0" w:name="_heading=h.4f1mdlm" w:id="11"/>
            <w:bookmarkEnd w:id="11"/>
            <w:r w:rsidDel="00000000" w:rsidR="00000000" w:rsidRPr="00000000">
              <w:rPr>
                <w:rFonts w:ascii="Times New Roman" w:cs="Times New Roman" w:eastAsia="Times New Roman" w:hAnsi="Times New Roman"/>
                <w:sz w:val="22"/>
                <w:szCs w:val="22"/>
                <w:rtl w:val="0"/>
              </w:rPr>
              <w:t xml:space="preserve">1.9. Преподаватель (и) и требования к преподавателям</w:t>
            </w:r>
          </w:p>
        </w:tc>
        <w:tc>
          <w:tcPr>
            <w:tcBorders>
              <w:top w:color="000000" w:space="0" w:sz="8" w:val="single"/>
              <w:left w:color="bfbfbf" w:space="0" w:sz="8" w:val="single"/>
              <w:bottom w:color="000000" w:space="0" w:sz="8" w:val="single"/>
              <w:right w:color="000000" w:space="0" w:sz="8" w:val="single"/>
            </w:tcBorders>
          </w:tcPr>
          <w:p w:rsidR="00000000" w:rsidDel="00000000" w:rsidP="00000000" w:rsidRDefault="00000000" w:rsidRPr="00000000" w14:paraId="00000067">
            <w:pPr>
              <w:tabs>
                <w:tab w:val="left" w:leader="none" w:pos="709"/>
              </w:tabs>
              <w:spacing w:line="257"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Умение моделировать предметно-коммуникативную среду, знания о программных средствах, разработка электронных учебных материалов и мультимедийных проектов; определение платформы, форм и методов дистанционного обучения и применение дистанционных технологий обучения</w:t>
            </w:r>
          </w:p>
        </w:tc>
      </w:tr>
    </w:tbl>
    <w:p w:rsidR="00000000" w:rsidDel="00000000" w:rsidP="00000000" w:rsidRDefault="00000000" w:rsidRPr="00000000" w14:paraId="00000068">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pStyle w:val="Heading1"/>
        <w:rPr>
          <w:rFonts w:ascii="Times New Roman" w:cs="Times New Roman" w:eastAsia="Times New Roman" w:hAnsi="Times New Roman"/>
          <w:b w:val="1"/>
          <w:sz w:val="22"/>
          <w:szCs w:val="22"/>
        </w:rPr>
      </w:pPr>
      <w:bookmarkStart w:colFirst="0" w:colLast="0" w:name="_heading=h.2u6wntf" w:id="12"/>
      <w:bookmarkEnd w:id="12"/>
      <w:r w:rsidDel="00000000" w:rsidR="00000000" w:rsidRPr="00000000">
        <w:rPr>
          <w:rFonts w:ascii="Times New Roman" w:cs="Times New Roman" w:eastAsia="Times New Roman" w:hAnsi="Times New Roman"/>
          <w:b w:val="1"/>
          <w:sz w:val="22"/>
          <w:szCs w:val="22"/>
          <w:rtl w:val="0"/>
        </w:rPr>
        <w:t xml:space="preserve">2. Описание реализации</w:t>
      </w:r>
    </w:p>
    <w:p w:rsidR="00000000" w:rsidDel="00000000" w:rsidP="00000000" w:rsidRDefault="00000000" w:rsidRPr="00000000" w14:paraId="0000006A">
      <w:pPr>
        <w:spacing w:after="0" w:lineRule="auto"/>
        <w:rPr>
          <w:rFonts w:ascii="Times New Roman" w:cs="Times New Roman" w:eastAsia="Times New Roman" w:hAnsi="Times New Roman"/>
        </w:rPr>
      </w:pPr>
      <w:r w:rsidDel="00000000" w:rsidR="00000000" w:rsidRPr="00000000">
        <w:rPr>
          <w:rtl w:val="0"/>
        </w:rPr>
      </w:r>
    </w:p>
    <w:tbl>
      <w:tblPr>
        <w:tblStyle w:val="Table3"/>
        <w:tblW w:w="9015.0" w:type="dxa"/>
        <w:jc w:val="left"/>
        <w:tblLayout w:type="fixed"/>
        <w:tblLook w:val="0400"/>
      </w:tblPr>
      <w:tblGrid>
        <w:gridCol w:w="9015"/>
        <w:tblGridChange w:id="0">
          <w:tblGrid>
            <w:gridCol w:w="901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6B">
            <w:pPr>
              <w:pStyle w:val="Heading2"/>
              <w:rPr>
                <w:rFonts w:ascii="Times New Roman" w:cs="Times New Roman" w:eastAsia="Times New Roman" w:hAnsi="Times New Roman"/>
                <w:sz w:val="22"/>
                <w:szCs w:val="22"/>
              </w:rPr>
            </w:pPr>
            <w:bookmarkStart w:colFirst="0" w:colLast="0" w:name="_heading=h.19c6y18" w:id="13"/>
            <w:bookmarkEnd w:id="13"/>
            <w:r w:rsidDel="00000000" w:rsidR="00000000" w:rsidRPr="00000000">
              <w:rPr>
                <w:rFonts w:ascii="Times New Roman" w:cs="Times New Roman" w:eastAsia="Times New Roman" w:hAnsi="Times New Roman"/>
                <w:sz w:val="22"/>
                <w:szCs w:val="22"/>
                <w:rtl w:val="0"/>
              </w:rPr>
              <w:t xml:space="preserve">2.1. Обзор модуля</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6D">
            <w:pPr>
              <w:spacing w:after="0" w:lineRule="auto"/>
              <w:rPr>
                <w:rFonts w:ascii="Times New Roman" w:cs="Times New Roman" w:eastAsia="Times New Roman" w:hAnsi="Times New Roman"/>
              </w:rPr>
            </w:pPr>
            <w:r w:rsidDel="00000000" w:rsidR="00000000" w:rsidRPr="00000000">
              <w:rPr>
                <w:rtl w:val="0"/>
              </w:rPr>
            </w:r>
          </w:p>
          <w:tbl>
            <w:tblPr>
              <w:tblStyle w:val="Table4"/>
              <w:tblW w:w="8774.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83"/>
              <w:gridCol w:w="1183"/>
              <w:gridCol w:w="1183"/>
              <w:gridCol w:w="1183"/>
              <w:gridCol w:w="1243"/>
              <w:tblGridChange w:id="0">
                <w:tblGrid>
                  <w:gridCol w:w="3983"/>
                  <w:gridCol w:w="1183"/>
                  <w:gridCol w:w="1183"/>
                  <w:gridCol w:w="1183"/>
                  <w:gridCol w:w="1243"/>
                </w:tblGrid>
              </w:tblGridChange>
            </w:tblGrid>
            <w:tr>
              <w:trPr>
                <w:cantSplit w:val="0"/>
                <w:tblHeader w:val="0"/>
              </w:trPr>
              <w:tc>
                <w:tcPr>
                  <w:gridSpan w:val="5"/>
                  <w:shd w:fill="d9d9d9" w:val="clear"/>
                </w:tcPr>
                <w:p w:rsidR="00000000" w:rsidDel="00000000" w:rsidP="00000000" w:rsidRDefault="00000000" w:rsidRPr="00000000" w14:paraId="0000006E">
                  <w:pPr>
                    <w:spacing w:after="12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Цифровой контент 20 академических кредитов</w:t>
                  </w:r>
                  <w:r w:rsidDel="00000000" w:rsidR="00000000" w:rsidRPr="00000000">
                    <w:rPr>
                      <w:rtl w:val="0"/>
                    </w:rPr>
                  </w:r>
                </w:p>
              </w:tc>
            </w:tr>
            <w:tr>
              <w:trPr>
                <w:cantSplit w:val="0"/>
                <w:tblHeader w:val="0"/>
              </w:trPr>
              <w:tc>
                <w:tcPr/>
                <w:p w:rsidR="00000000" w:rsidDel="00000000" w:rsidP="00000000" w:rsidRDefault="00000000" w:rsidRPr="00000000" w14:paraId="00000073">
                  <w:pPr>
                    <w:spacing w:after="12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Проектирование цифровых образовательных ресурсов в учебном процессе</w:t>
                  </w:r>
                  <w:r w:rsidDel="00000000" w:rsidR="00000000" w:rsidRPr="00000000">
                    <w:rPr>
                      <w:rFonts w:ascii="Times New Roman" w:cs="Times New Roman" w:eastAsia="Times New Roman" w:hAnsi="Times New Roman"/>
                      <w:sz w:val="20"/>
                      <w:szCs w:val="20"/>
                      <w:rtl w:val="0"/>
                    </w:rPr>
                    <w:t xml:space="preserve"> 5 академических кредитов</w:t>
                  </w:r>
                </w:p>
              </w:tc>
              <w:tc>
                <w:tcPr/>
                <w:p w:rsidR="00000000" w:rsidDel="00000000" w:rsidP="00000000" w:rsidRDefault="00000000" w:rsidRPr="00000000" w14:paraId="00000074">
                  <w:pPr>
                    <w:spacing w:after="120" w:line="240" w:lineRule="auto"/>
                    <w:rPr>
                      <w:rFonts w:ascii="Times New Roman" w:cs="Times New Roman" w:eastAsia="Times New Roman" w:hAnsi="Times New Roman"/>
                      <w:sz w:val="20"/>
                      <w:szCs w:val="20"/>
                    </w:rPr>
                  </w:pPr>
                  <w:r w:rsidDel="00000000" w:rsidR="00000000" w:rsidRPr="00000000">
                    <w:rPr>
                      <w:rtl w:val="0"/>
                    </w:rPr>
                  </w:r>
                </w:p>
              </w:tc>
              <w:tc>
                <w:tcPr>
                  <w:shd w:fill="dbeef3" w:val="clear"/>
                  <w:vAlign w:val="center"/>
                </w:tcPr>
                <w:p w:rsidR="00000000" w:rsidDel="00000000" w:rsidP="00000000" w:rsidRDefault="00000000" w:rsidRPr="00000000" w14:paraId="00000075">
                  <w:pPr>
                    <w:spacing w:after="12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p w:rsidR="00000000" w:rsidDel="00000000" w:rsidP="00000000" w:rsidRDefault="00000000" w:rsidRPr="00000000" w14:paraId="00000076">
                  <w:pPr>
                    <w:spacing w:after="120" w:line="240" w:lineRule="auto"/>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77">
                  <w:pPr>
                    <w:spacing w:after="120"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78">
                  <w:pPr>
                    <w:spacing w:after="12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Педагогический дизайн в цифровой образовательной среде 5 академических кредитов</w:t>
                  </w:r>
                  <w:r w:rsidDel="00000000" w:rsidR="00000000" w:rsidRPr="00000000">
                    <w:rPr>
                      <w:rtl w:val="0"/>
                    </w:rPr>
                  </w:r>
                </w:p>
              </w:tc>
              <w:tc>
                <w:tcPr/>
                <w:p w:rsidR="00000000" w:rsidDel="00000000" w:rsidP="00000000" w:rsidRDefault="00000000" w:rsidRPr="00000000" w14:paraId="00000079">
                  <w:pPr>
                    <w:spacing w:after="120" w:line="240" w:lineRule="auto"/>
                    <w:rPr>
                      <w:rFonts w:ascii="Times New Roman" w:cs="Times New Roman" w:eastAsia="Times New Roman" w:hAnsi="Times New Roman"/>
                      <w:sz w:val="20"/>
                      <w:szCs w:val="20"/>
                    </w:rPr>
                  </w:pPr>
                  <w:r w:rsidDel="00000000" w:rsidR="00000000" w:rsidRPr="00000000">
                    <w:rPr>
                      <w:rtl w:val="0"/>
                    </w:rPr>
                  </w:r>
                </w:p>
              </w:tc>
              <w:tc>
                <w:tcPr>
                  <w:shd w:fill="dbeef3" w:val="clear"/>
                  <w:vAlign w:val="center"/>
                </w:tcPr>
                <w:p w:rsidR="00000000" w:rsidDel="00000000" w:rsidP="00000000" w:rsidRDefault="00000000" w:rsidRPr="00000000" w14:paraId="0000007A">
                  <w:pPr>
                    <w:spacing w:after="12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p w:rsidR="00000000" w:rsidDel="00000000" w:rsidP="00000000" w:rsidRDefault="00000000" w:rsidRPr="00000000" w14:paraId="0000007B">
                  <w:pPr>
                    <w:spacing w:after="120" w:line="240" w:lineRule="auto"/>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7C">
                  <w:pPr>
                    <w:spacing w:after="120"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7D">
                  <w:pPr>
                    <w:spacing w:after="12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Научные основы разработки цифрового образовательного контента 5 академических кредитов</w:t>
                  </w:r>
                </w:p>
              </w:tc>
              <w:tc>
                <w:tcPr/>
                <w:p w:rsidR="00000000" w:rsidDel="00000000" w:rsidP="00000000" w:rsidRDefault="00000000" w:rsidRPr="00000000" w14:paraId="0000007E">
                  <w:pPr>
                    <w:spacing w:after="120" w:line="240" w:lineRule="auto"/>
                    <w:rPr>
                      <w:rFonts w:ascii="Times New Roman" w:cs="Times New Roman" w:eastAsia="Times New Roman" w:hAnsi="Times New Roman"/>
                      <w:sz w:val="20"/>
                      <w:szCs w:val="20"/>
                    </w:rPr>
                  </w:pPr>
                  <w:r w:rsidDel="00000000" w:rsidR="00000000" w:rsidRPr="00000000">
                    <w:rPr>
                      <w:rtl w:val="0"/>
                    </w:rPr>
                  </w:r>
                </w:p>
              </w:tc>
              <w:tc>
                <w:tcPr>
                  <w:shd w:fill="dbeef3" w:val="clear"/>
                  <w:vAlign w:val="center"/>
                </w:tcPr>
                <w:p w:rsidR="00000000" w:rsidDel="00000000" w:rsidP="00000000" w:rsidRDefault="00000000" w:rsidRPr="00000000" w14:paraId="0000007F">
                  <w:pPr>
                    <w:spacing w:after="12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p w:rsidR="00000000" w:rsidDel="00000000" w:rsidP="00000000" w:rsidRDefault="00000000" w:rsidRPr="00000000" w14:paraId="00000080">
                  <w:pPr>
                    <w:spacing w:after="120" w:line="240" w:lineRule="auto"/>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81">
                  <w:pPr>
                    <w:spacing w:after="120"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82">
                  <w:pPr>
                    <w:spacing w:after="12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Образовательные онлайн- платформы</w:t>
                  </w:r>
                  <w:r w:rsidDel="00000000" w:rsidR="00000000" w:rsidRPr="00000000">
                    <w:rPr>
                      <w:rFonts w:ascii="Times New Roman" w:cs="Times New Roman" w:eastAsia="Times New Roman" w:hAnsi="Times New Roman"/>
                      <w:sz w:val="20"/>
                      <w:szCs w:val="20"/>
                      <w:rtl w:val="0"/>
                    </w:rPr>
                    <w:t xml:space="preserve"> 5 академических кредитов</w:t>
                  </w:r>
                </w:p>
              </w:tc>
              <w:tc>
                <w:tcPr/>
                <w:p w:rsidR="00000000" w:rsidDel="00000000" w:rsidP="00000000" w:rsidRDefault="00000000" w:rsidRPr="00000000" w14:paraId="00000083">
                  <w:pPr>
                    <w:spacing w:after="120" w:line="240" w:lineRule="auto"/>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84">
                  <w:pPr>
                    <w:spacing w:after="120" w:line="240" w:lineRule="auto"/>
                    <w:rPr>
                      <w:rFonts w:ascii="Times New Roman" w:cs="Times New Roman" w:eastAsia="Times New Roman" w:hAnsi="Times New Roman"/>
                      <w:sz w:val="20"/>
                      <w:szCs w:val="20"/>
                    </w:rPr>
                  </w:pPr>
                  <w:r w:rsidDel="00000000" w:rsidR="00000000" w:rsidRPr="00000000">
                    <w:rPr>
                      <w:rtl w:val="0"/>
                    </w:rPr>
                  </w:r>
                </w:p>
              </w:tc>
              <w:tc>
                <w:tcPr>
                  <w:shd w:fill="dbeef3" w:val="clear"/>
                  <w:vAlign w:val="center"/>
                </w:tcPr>
                <w:p w:rsidR="00000000" w:rsidDel="00000000" w:rsidP="00000000" w:rsidRDefault="00000000" w:rsidRPr="00000000" w14:paraId="00000085">
                  <w:pPr>
                    <w:spacing w:after="12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p w:rsidR="00000000" w:rsidDel="00000000" w:rsidP="00000000" w:rsidRDefault="00000000" w:rsidRPr="00000000" w14:paraId="00000086">
                  <w:pPr>
                    <w:spacing w:after="120" w:line="240" w:lineRule="auto"/>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87">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spacing w:after="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89">
            <w:pPr>
              <w:pStyle w:val="Heading2"/>
              <w:rPr>
                <w:rFonts w:ascii="Times New Roman" w:cs="Times New Roman" w:eastAsia="Times New Roman" w:hAnsi="Times New Roman"/>
                <w:sz w:val="28"/>
                <w:szCs w:val="28"/>
              </w:rPr>
            </w:pPr>
            <w:bookmarkStart w:colFirst="0" w:colLast="0" w:name="_heading=h.3tbugp1" w:id="14"/>
            <w:bookmarkEnd w:id="14"/>
            <w:r w:rsidDel="00000000" w:rsidR="00000000" w:rsidRPr="00000000">
              <w:rPr>
                <w:rFonts w:ascii="Times New Roman" w:cs="Times New Roman" w:eastAsia="Times New Roman" w:hAnsi="Times New Roman"/>
                <w:sz w:val="28"/>
                <w:szCs w:val="28"/>
                <w:rtl w:val="0"/>
              </w:rPr>
              <w:t xml:space="preserve">2.2. Краткое описание курса</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A">
            <w:pPr>
              <w:spacing w:after="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рамках курса магистранты развивают свое понимание эффективных инновационных методов и приемов проектирования и построения академических программ, курсов и учебных занятий. Курс также направлен на развитие у магистрантов навыков в области педагогического дизайна и технологий. Они развивают свое понимание сущности, роли, места и задач педагогического проектирования, применяют общие принципы, механизмы и формы реализации педагогического проектирования в профессиональной деятельности.</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8B">
            <w:pPr>
              <w:pStyle w:val="Heading2"/>
              <w:rPr>
                <w:rFonts w:ascii="Times New Roman" w:cs="Times New Roman" w:eastAsia="Times New Roman" w:hAnsi="Times New Roman"/>
                <w:sz w:val="28"/>
                <w:szCs w:val="28"/>
              </w:rPr>
            </w:pPr>
            <w:bookmarkStart w:colFirst="0" w:colLast="0" w:name="_heading=h.28h4qwu" w:id="15"/>
            <w:bookmarkEnd w:id="15"/>
            <w:r w:rsidDel="00000000" w:rsidR="00000000" w:rsidRPr="00000000">
              <w:rPr>
                <w:rFonts w:ascii="Times New Roman" w:cs="Times New Roman" w:eastAsia="Times New Roman" w:hAnsi="Times New Roman"/>
                <w:sz w:val="28"/>
                <w:szCs w:val="28"/>
                <w:rtl w:val="0"/>
              </w:rPr>
              <w:t xml:space="preserve">2.3. Компетенции, результаты обучения и критерии оценивания</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Курс "Педагогический дизайн в цифровой образовательной среде" данного курса является совершенствование следующих областей компетентности: область компетенции в области педагогики, область компетенции в области технологий, область компетенции в области контента, область компетенции для исследования.  </w:t>
            </w:r>
            <w:r w:rsidDel="00000000" w:rsidR="00000000" w:rsidRPr="00000000">
              <w:rPr>
                <w:rtl w:val="0"/>
              </w:rPr>
            </w:r>
          </w:p>
        </w:tc>
      </w:tr>
    </w:tbl>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5"/>
        <w:tblW w:w="882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11"/>
        <w:gridCol w:w="4412"/>
        <w:tblGridChange w:id="0">
          <w:tblGrid>
            <w:gridCol w:w="4411"/>
            <w:gridCol w:w="4412"/>
          </w:tblGrid>
        </w:tblGridChange>
      </w:tblGrid>
      <w:tr>
        <w:trPr>
          <w:cantSplit w:val="0"/>
          <w:tblHeader w:val="0"/>
        </w:trPr>
        <w:tc>
          <w:tcPr>
            <w:shd w:fill="9cc3e5" w:val="clear"/>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Результаты обучения: будущие педагоги смогут</w:t>
            </w:r>
          </w:p>
        </w:tc>
        <w:tc>
          <w:tcPr>
            <w:shd w:fill="9cc3e5" w:val="clear"/>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Критерии оценивания</w:t>
            </w:r>
          </w:p>
        </w:tc>
      </w:tr>
      <w:tr>
        <w:trPr>
          <w:cantSplit w:val="0"/>
          <w:tblHeader w:val="0"/>
        </w:trPr>
        <w:tc>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понимать значение основных понятий - "педагогический дизайн", "инновационное обучение", "цифровые образовательные ресурсы" и т.д.; </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Владеет навыками использования  полученных знаний в профессиональной деятельности</w:t>
            </w:r>
          </w:p>
        </w:tc>
      </w:tr>
      <w:tr>
        <w:trPr>
          <w:cantSplit w:val="0"/>
          <w:tblHeader w:val="0"/>
        </w:trPr>
        <w:tc>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разрабатывать образовательные программы, учебные курсы, предметы и классы;</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понимать теории о педагогических стратегиях и процессе разработки и внедрения педагогических стратегий в преподавании;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Способен разрабатывать образовательные программы, учебные курсы, предметы и классы;</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Способен применять теории о педагогических стратегиях и процессе разработки и внедрения педагогических стратегий в преподавании</w:t>
            </w:r>
          </w:p>
        </w:tc>
      </w:tr>
      <w:tr>
        <w:trPr>
          <w:cantSplit w:val="0"/>
          <w:tblHeader w:val="0"/>
        </w:trPr>
        <w:tc>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анализировать модели обучения, основанные на достижениях образовательных результатов; </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разбираться в методах сбора и анализа отзывов о тренингах;</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Способен применять современные коммуникативные технологии, в том числе на иностранном(ых) языке(ах), для академического и профессионального взаимодействия</w:t>
            </w:r>
          </w:p>
        </w:tc>
      </w:tr>
      <w:tr>
        <w:trPr>
          <w:cantSplit w:val="0"/>
          <w:trHeight w:val="1390" w:hRule="atLeast"/>
          <w:tblHeader w:val="0"/>
        </w:trPr>
        <w:tc>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использовать инструменты образовательного дизайна (видео, аудио, мультимедиа, анимация, игры и другие цифровые ресурсы); </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Использует инструменты образовательного дизайна (видео, аудио, мультимедиа, анимация, игры и другие цифровые ресурсы);</w:t>
            </w:r>
          </w:p>
        </w:tc>
      </w:tr>
    </w:tbl>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6"/>
        <w:tblW w:w="9015.0" w:type="dxa"/>
        <w:jc w:val="left"/>
        <w:tblLayout w:type="fixed"/>
        <w:tblLook w:val="0400"/>
      </w:tblPr>
      <w:tblGrid>
        <w:gridCol w:w="9015"/>
        <w:tblGridChange w:id="0">
          <w:tblGrid>
            <w:gridCol w:w="901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A5">
            <w:pPr>
              <w:pStyle w:val="Heading2"/>
              <w:rPr>
                <w:rFonts w:ascii="Times New Roman" w:cs="Times New Roman" w:eastAsia="Times New Roman" w:hAnsi="Times New Roman"/>
                <w:sz w:val="28"/>
                <w:szCs w:val="28"/>
              </w:rPr>
            </w:pPr>
            <w:bookmarkStart w:colFirst="0" w:colLast="0" w:name="_heading=h.nmf14n" w:id="16"/>
            <w:bookmarkEnd w:id="16"/>
            <w:r w:rsidDel="00000000" w:rsidR="00000000" w:rsidRPr="00000000">
              <w:rPr>
                <w:rFonts w:ascii="Times New Roman" w:cs="Times New Roman" w:eastAsia="Times New Roman" w:hAnsi="Times New Roman"/>
                <w:sz w:val="28"/>
                <w:szCs w:val="28"/>
                <w:rtl w:val="0"/>
              </w:rPr>
              <w:t xml:space="preserve">2.4. Методы преподавания и планируемые учебные мероприятия, руководство обучением</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Планируемые учебные мероприятия: лекции, семинары, самостоятельная работа обучающегося с преподавателем, самостоятельная работа обучающегося. </w:t>
            </w:r>
            <w:r w:rsidDel="00000000" w:rsidR="00000000" w:rsidRPr="00000000">
              <w:rPr>
                <w:rFonts w:ascii="Times New Roman" w:cs="Times New Roman" w:eastAsia="Times New Roman" w:hAnsi="Times New Roman"/>
                <w:rtl w:val="0"/>
              </w:rPr>
              <w:t xml:space="preserve">Интерактивные методы: </w:t>
            </w: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Интерактивные задания и тесты</w:t>
            </w:r>
          </w:p>
          <w:p w:rsidR="00000000" w:rsidDel="00000000" w:rsidP="00000000" w:rsidRDefault="00000000" w:rsidRPr="00000000" w14:paraId="000000A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Виртуальные лаборатории и симуляции</w:t>
            </w:r>
          </w:p>
          <w:p w:rsidR="00000000" w:rsidDel="00000000" w:rsidP="00000000" w:rsidRDefault="00000000" w:rsidRPr="00000000" w14:paraId="000000A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Групповые проекты с использованием онлайн инструментов</w:t>
            </w:r>
          </w:p>
          <w:p w:rsidR="00000000" w:rsidDel="00000000" w:rsidP="00000000" w:rsidRDefault="00000000" w:rsidRPr="00000000" w14:paraId="000000A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Цифровые портфолио для отслеживания прогресса</w:t>
            </w:r>
          </w:p>
          <w:p w:rsidR="00000000" w:rsidDel="00000000" w:rsidP="00000000" w:rsidRDefault="00000000" w:rsidRPr="00000000" w14:paraId="000000A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Использование социальных сетей и мобильных приложений для обучения.</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AE">
            <w:pPr>
              <w:pStyle w:val="Heading2"/>
              <w:rPr>
                <w:rFonts w:ascii="Times New Roman" w:cs="Times New Roman" w:eastAsia="Times New Roman" w:hAnsi="Times New Roman"/>
                <w:sz w:val="28"/>
                <w:szCs w:val="28"/>
              </w:rPr>
            </w:pPr>
            <w:bookmarkStart w:colFirst="0" w:colLast="0" w:name="_heading=h.37m2jsg" w:id="17"/>
            <w:bookmarkEnd w:id="17"/>
            <w:r w:rsidDel="00000000" w:rsidR="00000000" w:rsidRPr="00000000">
              <w:rPr>
                <w:rFonts w:ascii="Times New Roman" w:cs="Times New Roman" w:eastAsia="Times New Roman" w:hAnsi="Times New Roman"/>
                <w:sz w:val="28"/>
                <w:szCs w:val="28"/>
                <w:rtl w:val="0"/>
              </w:rPr>
              <w:t xml:space="preserve">2.5. Методы оценивания и основа для оценивания</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Тестирование экзамен.  Взаимооценка мини-проекта на основе критериев </w:t>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0" w:line="24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Учебные достижения (знания, умения, навыки и компетенции) обучающихся в рамках СПЗ и СРОП оцениваются в баллах по 100-бальной шкале, соответствующих принятой в международной практике буквенной системе с цифровым эквивалентом (положительные оценки, по мере убывания, от "А" до "D", и "неудовлетворительно" – "FХ", "F",) и оценкам по традиционной системе.</w:t>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0" w:line="24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случае получения оценки "неудовлетворительно" соответствующая знаку "FХ" обучающийся имеет возможность пересдать не более одного раза итоговый контроль (экзамен) по дисциплине/модулю в соответствии с академическим календарем ОВПО без повторного прохождения программы учебной дисциплины/модуля.</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0" w:line="24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случае получения оценки "неудовлетворительно" соответствующая знаку "F" обучающийся повторно записывается на данную учебную дисциплину/модуль, посещает все виды учебных занятий, выполняет все виды учебной работы согласно программе и пересдает итоговый контроль (экзамен) по дисциплине/модулю.</w:t>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color w:val="000000"/>
                <w:sz w:val="28"/>
                <w:szCs w:val="28"/>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B5">
            <w:pPr>
              <w:pStyle w:val="Heading2"/>
              <w:rPr>
                <w:rFonts w:ascii="Times New Roman" w:cs="Times New Roman" w:eastAsia="Times New Roman" w:hAnsi="Times New Roman"/>
                <w:sz w:val="28"/>
                <w:szCs w:val="28"/>
              </w:rPr>
            </w:pPr>
            <w:bookmarkStart w:colFirst="0" w:colLast="0" w:name="_heading=h.1mrcu09" w:id="18"/>
            <w:bookmarkEnd w:id="18"/>
            <w:r w:rsidDel="00000000" w:rsidR="00000000" w:rsidRPr="00000000">
              <w:rPr>
                <w:rFonts w:ascii="Times New Roman" w:cs="Times New Roman" w:eastAsia="Times New Roman" w:hAnsi="Times New Roman"/>
                <w:sz w:val="28"/>
                <w:szCs w:val="28"/>
                <w:rtl w:val="0"/>
              </w:rPr>
              <w:t xml:space="preserve">2.6. Альтернативные методы реализации</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0" w:line="24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Возможность получения экзаменационной оценки за разработку интерактивного обучающего средства или проект развивающей среды </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B7">
            <w:pPr>
              <w:pStyle w:val="Heading2"/>
              <w:rPr>
                <w:rFonts w:ascii="Times New Roman" w:cs="Times New Roman" w:eastAsia="Times New Roman" w:hAnsi="Times New Roman"/>
                <w:sz w:val="28"/>
                <w:szCs w:val="28"/>
              </w:rPr>
            </w:pPr>
            <w:bookmarkStart w:colFirst="0" w:colLast="0" w:name="_heading=h.46r0co2" w:id="19"/>
            <w:bookmarkEnd w:id="19"/>
            <w:r w:rsidDel="00000000" w:rsidR="00000000" w:rsidRPr="00000000">
              <w:rPr>
                <w:rFonts w:ascii="Times New Roman" w:cs="Times New Roman" w:eastAsia="Times New Roman" w:hAnsi="Times New Roman"/>
                <w:sz w:val="28"/>
                <w:szCs w:val="28"/>
                <w:rtl w:val="0"/>
              </w:rPr>
              <w:t xml:space="preserve">2.7. Учебные задания и рабочая нагрузка студентов</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Лекции: 15 часов (1 час в неделю)</w:t>
            </w:r>
          </w:p>
          <w:p w:rsidR="00000000" w:rsidDel="00000000" w:rsidP="00000000" w:rsidRDefault="00000000" w:rsidRPr="00000000" w14:paraId="000000B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СПЗ: 30 часов (2 часа в неделю)</w:t>
            </w:r>
          </w:p>
          <w:p w:rsidR="00000000" w:rsidDel="00000000" w:rsidP="00000000" w:rsidRDefault="00000000" w:rsidRPr="00000000" w14:paraId="000000B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СРОП: 30 часов (2 часа в неделю)</w:t>
            </w:r>
          </w:p>
          <w:p w:rsidR="00000000" w:rsidDel="00000000" w:rsidP="00000000" w:rsidRDefault="00000000" w:rsidRPr="00000000" w14:paraId="000000B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СРО: 75 часов </w:t>
            </w: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РК-1, РК2</w:t>
            </w: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итоговый экзамен по курсу.</w:t>
            </w: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планировании объема учебной работы исходят из того, что один академический кредит равен 30 академическим часам для всех ее видов. Один академический час по всем видам учебной работы равен 50 минутам.</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Самостоятельная работа обучающихся подразделяется на две части: на самостоятельную работу, которая выполняется под руководством преподавателя (СРОП), и на ту часть, которая выполняется полностью самостоятельно (СРОС – собственно СРО).</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Весь объем СРО подтверждается заданиями, требующими от обучающегося ежедневной самостоятельной работы (Приложение 1. Структура курса).</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изучении дисциплин с применением дистанционного обучения предусматривается перевод на дистанционное обучение не более двадцати процентов от общего объема каждой дисциплины, за исключением дисциплин, освоение которых предусматривается с применением массовых открытых онлайн курсов.</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C4">
            <w:pPr>
              <w:pStyle w:val="Heading2"/>
              <w:rPr>
                <w:rFonts w:ascii="Times New Roman" w:cs="Times New Roman" w:eastAsia="Times New Roman" w:hAnsi="Times New Roman"/>
                <w:sz w:val="28"/>
                <w:szCs w:val="28"/>
              </w:rPr>
            </w:pPr>
            <w:bookmarkStart w:colFirst="0" w:colLast="0" w:name="_heading=h.2lwamvv" w:id="20"/>
            <w:bookmarkEnd w:id="20"/>
            <w:r w:rsidDel="00000000" w:rsidR="00000000" w:rsidRPr="00000000">
              <w:rPr>
                <w:rFonts w:ascii="Times New Roman" w:cs="Times New Roman" w:eastAsia="Times New Roman" w:hAnsi="Times New Roman"/>
                <w:sz w:val="28"/>
                <w:szCs w:val="28"/>
                <w:rtl w:val="0"/>
              </w:rPr>
              <w:t xml:space="preserve">2.8. Обеспечение инклюзивных условий образования</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свобода выбора обучающимися дисциплин и (или) модулей, включенных в КЭД, обеспечивающую их непосредственное участие в формировании ИУП;</w:t>
            </w:r>
          </w:p>
          <w:p w:rsidR="00000000" w:rsidDel="00000000" w:rsidP="00000000" w:rsidRDefault="00000000" w:rsidRPr="00000000" w14:paraId="000000C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свобода выбора обучающимися преподавателя при регистрации на дисциплины для ОВПО;</w:t>
            </w:r>
          </w:p>
          <w:p w:rsidR="00000000" w:rsidDel="00000000" w:rsidP="00000000" w:rsidRDefault="00000000" w:rsidRPr="00000000" w14:paraId="000000C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активизацию самостоятельной работы обучающихся в освоении образовательной программы;</w:t>
            </w:r>
          </w:p>
          <w:p w:rsidR="00000000" w:rsidDel="00000000" w:rsidP="00000000" w:rsidRDefault="00000000" w:rsidRPr="00000000" w14:paraId="000000C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 учебного процесса необходимыми учебными и методическими материалами;</w:t>
            </w:r>
          </w:p>
          <w:p w:rsidR="00000000" w:rsidDel="00000000" w:rsidP="00000000" w:rsidRDefault="00000000" w:rsidRPr="00000000" w14:paraId="000000C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использование балльно-рейтинговой системы оценки учебных достижений, обучающихся;</w:t>
            </w:r>
          </w:p>
          <w:p w:rsidR="00000000" w:rsidDel="00000000" w:rsidP="00000000" w:rsidRDefault="00000000" w:rsidRPr="00000000" w14:paraId="000000C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эффективные методы контроля учебных достижений, обучающихся;</w:t>
            </w:r>
          </w:p>
          <w:p w:rsidR="00000000" w:rsidDel="00000000" w:rsidP="00000000" w:rsidRDefault="00000000" w:rsidRPr="00000000" w14:paraId="000000C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Информационно-техническое оснащение (наличие используемых в образовательном процессе аудиотехники, телевизоров, фото- и видеотехники, компьютеров, подключения к сети Интернет, дополнительного оборудования (принтер, сканер, факс и др.);</w:t>
            </w:r>
          </w:p>
          <w:p w:rsidR="00000000" w:rsidDel="00000000" w:rsidP="00000000" w:rsidRDefault="00000000" w:rsidRPr="00000000" w14:paraId="000000C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Дистанционный формат обучения;</w:t>
            </w:r>
          </w:p>
          <w:p w:rsidR="00000000" w:rsidDel="00000000" w:rsidP="00000000" w:rsidRDefault="00000000" w:rsidRPr="00000000" w14:paraId="000000C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Индивидуальный учебный план обучающегося;</w:t>
            </w:r>
          </w:p>
          <w:p w:rsidR="00000000" w:rsidDel="00000000" w:rsidP="00000000" w:rsidRDefault="00000000" w:rsidRPr="00000000" w14:paraId="000000C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Образовательная платформа (электронная: УМК, журнал, задания и др.)</w:t>
            </w:r>
            <w:r w:rsidDel="00000000" w:rsidR="00000000" w:rsidRPr="00000000">
              <w:rPr>
                <w:rtl w:val="0"/>
              </w:rPr>
            </w:r>
          </w:p>
          <w:p w:rsidR="00000000" w:rsidDel="00000000" w:rsidP="00000000" w:rsidRDefault="00000000" w:rsidRPr="00000000" w14:paraId="000000D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Прохождение курса в рамках академической мобильности  на базе вуза, реализующего ОП Двудипломное образование и др.</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D1">
            <w:pPr>
              <w:pStyle w:val="Heading2"/>
              <w:rPr>
                <w:rFonts w:ascii="Times New Roman" w:cs="Times New Roman" w:eastAsia="Times New Roman" w:hAnsi="Times New Roman"/>
                <w:sz w:val="28"/>
                <w:szCs w:val="28"/>
              </w:rPr>
            </w:pPr>
            <w:bookmarkStart w:colFirst="0" w:colLast="0" w:name="_heading=h.1y810tw" w:id="21"/>
            <w:bookmarkEnd w:id="21"/>
            <w:r w:rsidDel="00000000" w:rsidR="00000000" w:rsidRPr="00000000">
              <w:rPr>
                <w:rFonts w:ascii="Times New Roman" w:cs="Times New Roman" w:eastAsia="Times New Roman" w:hAnsi="Times New Roman"/>
                <w:sz w:val="28"/>
                <w:szCs w:val="28"/>
                <w:rtl w:val="0"/>
              </w:rPr>
              <w:t xml:space="preserve">2.9. Релевантность для сферы труда </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4"/>
                <w:szCs w:val="24"/>
                <w:rtl w:val="0"/>
              </w:rPr>
              <w:t xml:space="preserve">сформировать у магистрантов знания о современных способах конструирования педагогической модели образовательной программы, а также об основных компонентах педагогической модели, образовательных результатах, системе обратной связи и оценивания, стратегиях преподавания;</w:t>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-обучить магистрантов эффективным методам мотивации и вовлечения обучающихся в образовательный процесс;</w:t>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4"/>
                <w:szCs w:val="24"/>
                <w:rtl w:val="0"/>
              </w:rPr>
              <w:t xml:space="preserve">- сформировать готовность магистрантов к проектированию учебного материала на основе информационных технологий, обеспечивающего</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4"/>
                <w:szCs w:val="24"/>
                <w:rtl w:val="0"/>
              </w:rPr>
              <w:t xml:space="preserve">наиболее рациональный, эффективный и комфортный образовательный процесс.</w:t>
            </w:r>
            <w:r w:rsidDel="00000000" w:rsidR="00000000" w:rsidRPr="00000000">
              <w:rPr>
                <w:rtl w:val="0"/>
              </w:rPr>
            </w:r>
          </w:p>
        </w:tc>
      </w:tr>
    </w:tbl>
    <w:p w:rsidR="00000000" w:rsidDel="00000000" w:rsidP="00000000" w:rsidRDefault="00000000" w:rsidRPr="00000000" w14:paraId="000000D6">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7">
      <w:pPr>
        <w:pStyle w:val="Heading1"/>
        <w:spacing w:before="0" w:line="240" w:lineRule="auto"/>
        <w:rPr>
          <w:rFonts w:ascii="Times New Roman" w:cs="Times New Roman" w:eastAsia="Times New Roman" w:hAnsi="Times New Roman"/>
          <w:b w:val="1"/>
          <w:sz w:val="28"/>
          <w:szCs w:val="28"/>
        </w:rPr>
      </w:pPr>
      <w:bookmarkStart w:colFirst="0" w:colLast="0" w:name="_heading=h.111kx3o" w:id="22"/>
      <w:bookmarkEnd w:id="22"/>
      <w:r w:rsidDel="00000000" w:rsidR="00000000" w:rsidRPr="00000000">
        <w:rPr>
          <w:rFonts w:ascii="Times New Roman" w:cs="Times New Roman" w:eastAsia="Times New Roman" w:hAnsi="Times New Roman"/>
          <w:b w:val="1"/>
          <w:sz w:val="28"/>
          <w:szCs w:val="28"/>
          <w:rtl w:val="0"/>
        </w:rPr>
        <w:t xml:space="preserve">3. Сквозные темы и междисциплинарные связи</w:t>
      </w:r>
    </w:p>
    <w:p w:rsidR="00000000" w:rsidDel="00000000" w:rsidP="00000000" w:rsidRDefault="00000000" w:rsidRPr="00000000" w14:paraId="000000D8">
      <w:pPr>
        <w:pStyle w:val="Heading1"/>
        <w:spacing w:before="0" w:line="240" w:lineRule="auto"/>
        <w:rPr/>
      </w:pPr>
      <w:bookmarkStart w:colFirst="0" w:colLast="0" w:name="_heading=h.uvx4ub7lm6yi" w:id="23"/>
      <w:bookmarkEnd w:id="23"/>
      <w:r w:rsidDel="00000000" w:rsidR="00000000" w:rsidRPr="00000000">
        <w:rPr>
          <w:rtl w:val="0"/>
        </w:rPr>
      </w:r>
    </w:p>
    <w:tbl>
      <w:tblPr>
        <w:tblStyle w:val="Table7"/>
        <w:tblW w:w="9140.0" w:type="dxa"/>
        <w:jc w:val="left"/>
        <w:tblLayout w:type="fixed"/>
        <w:tblLook w:val="0400"/>
      </w:tblPr>
      <w:tblGrid>
        <w:gridCol w:w="9140"/>
        <w:tblGridChange w:id="0">
          <w:tblGrid>
            <w:gridCol w:w="914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D9">
            <w:pPr>
              <w:pStyle w:val="Heading2"/>
              <w:rPr>
                <w:rFonts w:ascii="Times New Roman" w:cs="Times New Roman" w:eastAsia="Times New Roman" w:hAnsi="Times New Roman"/>
                <w:sz w:val="28"/>
                <w:szCs w:val="28"/>
              </w:rPr>
            </w:pPr>
            <w:bookmarkStart w:colFirst="0" w:colLast="0" w:name="_heading=h.3l18frh" w:id="24"/>
            <w:bookmarkEnd w:id="24"/>
            <w:r w:rsidDel="00000000" w:rsidR="00000000" w:rsidRPr="00000000">
              <w:rPr>
                <w:rFonts w:ascii="Times New Roman" w:cs="Times New Roman" w:eastAsia="Times New Roman" w:hAnsi="Times New Roman"/>
                <w:sz w:val="28"/>
                <w:szCs w:val="28"/>
                <w:rtl w:val="0"/>
              </w:rPr>
              <w:t xml:space="preserve">3.1. Реализация сквозных тем ОП       </w:t>
            </w:r>
          </w:p>
          <w:bookmarkStart w:colFirst="0" w:colLast="0" w:name="bookmark=id.206ipza" w:id="25"/>
          <w:bookmarkEnd w:id="25"/>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Интернационализация (статьи и монографии зарубежных ученых, концепции развития, авторские методики развития и др.)</w:t>
            </w:r>
          </w:p>
          <w:p w:rsidR="00000000" w:rsidDel="00000000" w:rsidP="00000000" w:rsidRDefault="00000000" w:rsidRPr="00000000" w14:paraId="000000D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Цифровизация и цифровые компетенции будущего педагога (онлайн-инструменты и сервисы, образовательные платформы вуза, электронные УМКД и учебники, блоги, веб-контент, подкасты, МООК и др.)</w:t>
            </w:r>
          </w:p>
          <w:p w:rsidR="00000000" w:rsidDel="00000000" w:rsidP="00000000" w:rsidRDefault="00000000" w:rsidRPr="00000000" w14:paraId="000000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Исследовательский подход: мини-проекты, анализ научно-теоретической и научно-практической литературы (статьи, монографии, учебники, аннотациии др.).</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DE">
            <w:pPr>
              <w:pStyle w:val="Heading2"/>
              <w:rPr>
                <w:rFonts w:ascii="Times New Roman" w:cs="Times New Roman" w:eastAsia="Times New Roman" w:hAnsi="Times New Roman"/>
                <w:sz w:val="28"/>
                <w:szCs w:val="28"/>
              </w:rPr>
            </w:pPr>
            <w:bookmarkStart w:colFirst="0" w:colLast="0" w:name="_heading=h.4k668n3" w:id="26"/>
            <w:bookmarkEnd w:id="26"/>
            <w:r w:rsidDel="00000000" w:rsidR="00000000" w:rsidRPr="00000000">
              <w:rPr>
                <w:rFonts w:ascii="Times New Roman" w:cs="Times New Roman" w:eastAsia="Times New Roman" w:hAnsi="Times New Roman"/>
                <w:sz w:val="28"/>
                <w:szCs w:val="28"/>
                <w:rtl w:val="0"/>
              </w:rPr>
              <w:t xml:space="preserve">3.2. Междисциплинарные связи</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Курс  связан с педагогикой, психологией (восприятия информации), программированием.</w:t>
            </w:r>
          </w:p>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color w:val="000000"/>
                <w:sz w:val="28"/>
                <w:szCs w:val="28"/>
              </w:rPr>
            </w:pPr>
            <w:r w:rsidDel="00000000" w:rsidR="00000000" w:rsidRPr="00000000">
              <w:rPr>
                <w:rtl w:val="0"/>
              </w:rPr>
            </w:r>
          </w:p>
        </w:tc>
      </w:tr>
    </w:tbl>
    <w:p w:rsidR="00000000" w:rsidDel="00000000" w:rsidP="00000000" w:rsidRDefault="00000000" w:rsidRPr="00000000" w14:paraId="000000E2">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3">
      <w:pPr>
        <w:pStyle w:val="Heading1"/>
        <w:spacing w:before="0" w:line="240" w:lineRule="auto"/>
        <w:rPr>
          <w:rFonts w:ascii="Times New Roman" w:cs="Times New Roman" w:eastAsia="Times New Roman" w:hAnsi="Times New Roman"/>
          <w:b w:val="1"/>
          <w:sz w:val="28"/>
          <w:szCs w:val="28"/>
        </w:rPr>
      </w:pPr>
      <w:bookmarkStart w:colFirst="0" w:colLast="0" w:name="_heading=h.2zbgiuw" w:id="27"/>
      <w:bookmarkEnd w:id="27"/>
      <w:r w:rsidDel="00000000" w:rsidR="00000000" w:rsidRPr="00000000">
        <w:rPr>
          <w:rFonts w:ascii="Times New Roman" w:cs="Times New Roman" w:eastAsia="Times New Roman" w:hAnsi="Times New Roman"/>
          <w:b w:val="1"/>
          <w:sz w:val="28"/>
          <w:szCs w:val="28"/>
          <w:rtl w:val="0"/>
        </w:rPr>
        <w:t xml:space="preserve">4. Литература и ресурсы</w:t>
      </w:r>
    </w:p>
    <w:p w:rsidR="00000000" w:rsidDel="00000000" w:rsidP="00000000" w:rsidRDefault="00000000" w:rsidRPr="00000000" w14:paraId="000000E4">
      <w:pPr>
        <w:tabs>
          <w:tab w:val="left" w:leader="none" w:pos="709"/>
        </w:tabs>
        <w:spacing w:after="0" w:line="240" w:lineRule="auto"/>
        <w:jc w:val="both"/>
        <w:rPr>
          <w:rFonts w:ascii="Times New Roman" w:cs="Times New Roman" w:eastAsia="Times New Roman" w:hAnsi="Times New Roman"/>
          <w:sz w:val="28"/>
          <w:szCs w:val="28"/>
        </w:rPr>
      </w:pPr>
      <w:r w:rsidDel="00000000" w:rsidR="00000000" w:rsidRPr="00000000">
        <w:rPr>
          <w:rtl w:val="0"/>
        </w:rPr>
      </w:r>
    </w:p>
    <w:tbl>
      <w:tblPr>
        <w:tblStyle w:val="Table8"/>
        <w:tblW w:w="9140.0" w:type="dxa"/>
        <w:jc w:val="left"/>
        <w:tblLayout w:type="fixed"/>
        <w:tblLook w:val="0400"/>
      </w:tblPr>
      <w:tblGrid>
        <w:gridCol w:w="9140"/>
        <w:tblGridChange w:id="0">
          <w:tblGrid>
            <w:gridCol w:w="914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E5">
            <w:pPr>
              <w:pStyle w:val="Heading2"/>
              <w:rPr>
                <w:rFonts w:ascii="Times New Roman" w:cs="Times New Roman" w:eastAsia="Times New Roman" w:hAnsi="Times New Roman"/>
                <w:sz w:val="28"/>
                <w:szCs w:val="28"/>
              </w:rPr>
            </w:pPr>
            <w:bookmarkStart w:colFirst="0" w:colLast="0" w:name="_heading=h.1egqt2p" w:id="28"/>
            <w:bookmarkEnd w:id="28"/>
            <w:r w:rsidDel="00000000" w:rsidR="00000000" w:rsidRPr="00000000">
              <w:rPr>
                <w:rFonts w:ascii="Times New Roman" w:cs="Times New Roman" w:eastAsia="Times New Roman" w:hAnsi="Times New Roman"/>
                <w:sz w:val="28"/>
                <w:szCs w:val="28"/>
                <w:rtl w:val="0"/>
              </w:rPr>
              <w:t xml:space="preserve">4.1. Основная литература </w:t>
            </w:r>
          </w:p>
          <w:p w:rsidR="00000000" w:rsidDel="00000000" w:rsidP="00000000" w:rsidRDefault="00000000" w:rsidRPr="00000000" w14:paraId="000000E6">
            <w:pPr>
              <w:spacing w:after="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Фокин, Ю. Г. Теория и технология обучения. Деятельностный подход : учебное пособие для вузов / Ю. Г. Фокин. — 4-е изд., перераб. и доп. — Москва : Издательство Юрайт, 2023. — 241 с. — (Высшее образование). — ISBN 978-5-534-05712-6. — Текст : электронный // Образовательная платформа Юрайт [сайт]. — URL: https:// urait.ru/ bcode/515890  (дата обращения: 30.05.2023).</w:t>
            </w:r>
          </w:p>
          <w:p w:rsidR="00000000" w:rsidDel="00000000" w:rsidP="00000000" w:rsidRDefault="00000000" w:rsidRPr="00000000" w14:paraId="000000E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Чернявская, А. Г. Андрагогика : практическое пособие для вузов / А. Г. Чернявская. — 2- е изд., испр. и доп. — Москва : Издательство Юрайт, 2023. — 174 с. — (Высшее образование). — ISBN 978-5-534-06550-3. — Текст : электронный // Образовательная платформа Юрайт [сайт]. — URL: https://urait.ru/bcode/513014  (дата</w:t>
            </w:r>
          </w:p>
          <w:p w:rsidR="00000000" w:rsidDel="00000000" w:rsidP="00000000" w:rsidRDefault="00000000" w:rsidRPr="00000000" w14:paraId="000000E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обращения: 30.05.2023).</w:t>
            </w:r>
          </w:p>
          <w:p w:rsidR="00000000" w:rsidDel="00000000" w:rsidP="00000000" w:rsidRDefault="00000000" w:rsidRPr="00000000" w14:paraId="000000E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Вайндорф- Сысоева, М. Е. Методика дистанционного обучения : учебное пособие для вузов / М. Е. Вайндорф- Сысоева, Т. С. Грязнова, В. А. Шитова ; под общей редакцией М. Е. Вайндорф- Сысоевой. — Москва : Издательство Юрайт, 2023. — 194 с. — (Высшее образование). — ISBN 978-5-9916-9202-1. — Текст : электронный // Образовательная платформа Юрайт [сайт]. — URL: https://urait.ru/bcode/511715  </w:t>
            </w:r>
          </w:p>
          <w:p w:rsidR="00000000" w:rsidDel="00000000" w:rsidP="00000000" w:rsidRDefault="00000000" w:rsidRPr="00000000" w14:paraId="000000E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Педагогические технологии дистанционного обучения : учебное пособие для вузов / Е. С. Полат [и др.] ; под редакцией Е. С. Полат. — 3- е изд. — Москва : Издательство Юрайт, 2023. — 392 с. — (Высшее образование). — ISBN 978-5-534-13152-9. — Текст : электронный // Образовательная платформа Юрайт [сайт]. — URL: https:// urait.ru/ bcode/518642  </w:t>
            </w:r>
          </w:p>
          <w:p w:rsidR="00000000" w:rsidDel="00000000" w:rsidP="00000000" w:rsidRDefault="00000000" w:rsidRPr="00000000" w14:paraId="000000E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Хуторской, А. В. Современная дидактика : учебник для вузов / А. В. Хуторской. —3- е изд., перераб. и доп. — Москва : Издательство Юрайт, 2023. — 406 с. — (Высшее образование). — ISBN 978-5-534-14199-3. — Текст : электронный // Образовательная платформа Юрайт [сайт]. — URL: https:// urait.ru/ bcode/514070 </w:t>
            </w:r>
          </w:p>
          <w:p w:rsidR="00000000" w:rsidDel="00000000" w:rsidP="00000000" w:rsidRDefault="00000000" w:rsidRPr="00000000" w14:paraId="000000E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Просторы и горизонты цифрового образования. Материалы вебинаров, бесед и исследований Юрайт. Академии. Выпуск 3. Весенний семестр 2021 / А. А. Сафонов [и др.] ; составители А. А. Сафонов, П. А. Частова. — Москва : Издательство Юрайт,2023. — 212 с. — (Юрайт.Академия). — ISBN 978-5-534-14890-9. — Текст :электронный // Образовательная платформа Юрайт [сайт]. — URL: https:// urait.ru/bcode/520381  </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EE">
            <w:pPr>
              <w:pStyle w:val="Heading2"/>
              <w:rPr>
                <w:rFonts w:ascii="Times New Roman" w:cs="Times New Roman" w:eastAsia="Times New Roman" w:hAnsi="Times New Roman"/>
                <w:sz w:val="28"/>
                <w:szCs w:val="28"/>
              </w:rPr>
            </w:pPr>
            <w:bookmarkStart w:colFirst="0" w:colLast="0" w:name="_heading=h.3ygebqi" w:id="29"/>
            <w:bookmarkEnd w:id="29"/>
            <w:r w:rsidDel="00000000" w:rsidR="00000000" w:rsidRPr="00000000">
              <w:rPr>
                <w:rFonts w:ascii="Times New Roman" w:cs="Times New Roman" w:eastAsia="Times New Roman" w:hAnsi="Times New Roman"/>
                <w:sz w:val="28"/>
                <w:szCs w:val="28"/>
                <w:rtl w:val="0"/>
              </w:rPr>
              <w:t xml:space="preserve">4.2. Дополнительная литература</w:t>
            </w:r>
          </w:p>
          <w:p w:rsidR="00000000" w:rsidDel="00000000" w:rsidP="00000000" w:rsidRDefault="00000000" w:rsidRPr="00000000" w14:paraId="000000EF">
            <w:pPr>
              <w:spacing w:after="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Летняя школа преподавателя — 2020 — Москва : Издательство Юрайт, 2020. —18 с. — (Юрайт.Академия). — ISBN 978-5-534-11855-1. — Текст : электронный // Образовательная платформа Юрайт [сайт]. — URL: https://urait.ru/bcode/466626  </w:t>
            </w:r>
          </w:p>
          <w:p w:rsidR="00000000" w:rsidDel="00000000" w:rsidP="00000000" w:rsidRDefault="00000000" w:rsidRPr="00000000" w14:paraId="000000F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Блинов, В. И. Педагогика 2. 0. Организация учебной деятельности студентов : учебное пособие для вузов / В. И. Блинов, Е. Ю. Есенина, И. С. Сергеев. — Москва : Издательство Юрайт, 2023. — 222 с. — (Высшее образование). —ISBN 978-5-534-14773-5. — Текст : электронный // Образовательная платформа Юрайт [сайт]. — URL: https://urait.ru/bcode/520289  </w:t>
            </w:r>
          </w:p>
          <w:p w:rsidR="00000000" w:rsidDel="00000000" w:rsidP="00000000" w:rsidRDefault="00000000" w:rsidRPr="00000000" w14:paraId="000000F2">
            <w:pPr>
              <w:rPr>
                <w:rFonts w:ascii="Times New Roman" w:cs="Times New Roman" w:eastAsia="Times New Roman" w:hAnsi="Times New Roman"/>
                <w:i w:val="1"/>
                <w:sz w:val="28"/>
                <w:szCs w:val="28"/>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F3">
            <w:pPr>
              <w:pStyle w:val="Heading2"/>
              <w:rPr>
                <w:rFonts w:ascii="Times New Roman" w:cs="Times New Roman" w:eastAsia="Times New Roman" w:hAnsi="Times New Roman"/>
                <w:sz w:val="28"/>
                <w:szCs w:val="28"/>
              </w:rPr>
            </w:pPr>
            <w:bookmarkStart w:colFirst="0" w:colLast="0" w:name="_heading=h.2dlolyb" w:id="30"/>
            <w:bookmarkEnd w:id="30"/>
            <w:r w:rsidDel="00000000" w:rsidR="00000000" w:rsidRPr="00000000">
              <w:rPr>
                <w:rFonts w:ascii="Times New Roman" w:cs="Times New Roman" w:eastAsia="Times New Roman" w:hAnsi="Times New Roman"/>
                <w:sz w:val="28"/>
                <w:szCs w:val="28"/>
                <w:rtl w:val="0"/>
              </w:rPr>
              <w:t xml:space="preserve">4.3. Другие ресурсы</w:t>
            </w:r>
          </w:p>
          <w:p w:rsidR="00000000" w:rsidDel="00000000" w:rsidP="00000000" w:rsidRDefault="00000000" w:rsidRPr="00000000" w14:paraId="000000F4">
            <w:pPr>
              <w:spacing w:after="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22" w:right="0" w:firstLine="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https://elearningindustry.com/</w:t>
            </w:r>
          </w:p>
          <w:p w:rsidR="00000000" w:rsidDel="00000000" w:rsidP="00000000" w:rsidRDefault="00000000" w:rsidRPr="00000000" w14:paraId="000000F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22" w:right="0" w:firstLine="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Цифровой образовательный ресурс «IPRsmart». </w:t>
            </w:r>
            <w:hyperlink r:id="rId7">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https://www.iprbookshop.ru</w:t>
              </w:r>
            </w:hyperlink>
            <w:r w:rsidDel="00000000" w:rsidR="00000000" w:rsidRPr="00000000">
              <w:rPr>
                <w:rtl w:val="0"/>
              </w:rPr>
            </w:r>
          </w:p>
          <w:p w:rsidR="00000000" w:rsidDel="00000000" w:rsidP="00000000" w:rsidRDefault="00000000" w:rsidRPr="00000000" w14:paraId="000000F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22" w:right="0" w:firstLine="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Научная электронная библиотека Международного университета Астана </w:t>
            </w:r>
            <w:hyperlink r:id="rId8">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http://79.142.63.130:8085/MegaPro2/Web</w:t>
              </w:r>
            </w:hyperlink>
            <w:r w:rsidDel="00000000" w:rsidR="00000000" w:rsidRPr="00000000">
              <w:rPr>
                <w:rtl w:val="0"/>
              </w:rPr>
            </w:r>
          </w:p>
          <w:p w:rsidR="00000000" w:rsidDel="00000000" w:rsidP="00000000" w:rsidRDefault="00000000" w:rsidRPr="00000000" w14:paraId="000000F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22" w:right="0" w:firstLine="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Образовательная платформа «Юрайт». </w:t>
            </w:r>
            <w:hyperlink r:id="rId9">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https://urait.ru/</w:t>
              </w:r>
            </w:hyperlink>
            <w:r w:rsidDel="00000000" w:rsidR="00000000" w:rsidRPr="00000000">
              <w:rPr>
                <w:rtl w:val="0"/>
              </w:rPr>
            </w:r>
          </w:p>
          <w:p w:rsidR="00000000" w:rsidDel="00000000" w:rsidP="00000000" w:rsidRDefault="00000000" w:rsidRPr="00000000" w14:paraId="000000F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22" w:right="0" w:firstLine="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Электронно-библиотечная система «Лань». </w:t>
            </w:r>
            <w:hyperlink r:id="rId10">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https://e.lanbook.com/</w:t>
              </w:r>
            </w:hyperlink>
            <w:r w:rsidDel="00000000" w:rsidR="00000000" w:rsidRPr="00000000">
              <w:rPr>
                <w:rtl w:val="0"/>
              </w:rPr>
            </w:r>
          </w:p>
          <w:p w:rsidR="00000000" w:rsidDel="00000000" w:rsidP="00000000" w:rsidRDefault="00000000" w:rsidRPr="00000000" w14:paraId="000000F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22" w:right="0" w:firstLine="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Единое окно доступа к образовательным ресурсам. </w:t>
            </w:r>
            <w:hyperlink r:id="rId11">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http://window.edu.ru/catalog/</w:t>
              </w:r>
            </w:hyperlink>
            <w:r w:rsidDel="00000000" w:rsidR="00000000" w:rsidRPr="00000000">
              <w:rPr>
                <w:rtl w:val="0"/>
              </w:rPr>
            </w:r>
          </w:p>
          <w:p w:rsidR="00000000" w:rsidDel="00000000" w:rsidP="00000000" w:rsidRDefault="00000000" w:rsidRPr="00000000" w14:paraId="000000F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22" w:right="0" w:firstLine="284"/>
              <w:jc w:val="both"/>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Научная электронная библиотека «Киберленинка». https://cyberleninka.ru/</w:t>
            </w:r>
            <w:r w:rsidDel="00000000" w:rsidR="00000000" w:rsidRPr="00000000">
              <w:rPr>
                <w:rtl w:val="0"/>
              </w:rPr>
            </w:r>
          </w:p>
        </w:tc>
      </w:tr>
    </w:tbl>
    <w:p w:rsidR="00000000" w:rsidDel="00000000" w:rsidP="00000000" w:rsidRDefault="00000000" w:rsidRPr="00000000" w14:paraId="000000FC">
      <w:pPr>
        <w:pStyle w:val="Heading1"/>
        <w:rPr>
          <w:rFonts w:ascii="Times New Roman" w:cs="Times New Roman" w:eastAsia="Times New Roman" w:hAnsi="Times New Roman"/>
          <w:sz w:val="28"/>
          <w:szCs w:val="28"/>
        </w:rPr>
      </w:pPr>
      <w:bookmarkStart w:colFirst="0" w:colLast="0" w:name="_heading=h.sqyw64" w:id="31"/>
      <w:bookmarkEnd w:id="31"/>
      <w:r w:rsidDel="00000000" w:rsidR="00000000" w:rsidRPr="00000000">
        <w:rPr>
          <w:rFonts w:ascii="Times New Roman" w:cs="Times New Roman" w:eastAsia="Times New Roman" w:hAnsi="Times New Roman"/>
          <w:b w:val="1"/>
          <w:sz w:val="28"/>
          <w:szCs w:val="28"/>
          <w:rtl w:val="0"/>
        </w:rPr>
        <w:t xml:space="preserve">5. Дополнительная информация </w:t>
      </w:r>
      <w:r w:rsidDel="00000000" w:rsidR="00000000" w:rsidRPr="00000000">
        <w:rPr>
          <w:rtl w:val="0"/>
        </w:rPr>
      </w:r>
    </w:p>
    <w:tbl>
      <w:tblPr>
        <w:tblStyle w:val="Table9"/>
        <w:tblW w:w="9140.0" w:type="dxa"/>
        <w:jc w:val="left"/>
        <w:tblLayout w:type="fixed"/>
        <w:tblLook w:val="0400"/>
      </w:tblPr>
      <w:tblGrid>
        <w:gridCol w:w="9140"/>
        <w:tblGridChange w:id="0">
          <w:tblGrid>
            <w:gridCol w:w="914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FD">
            <w:pPr>
              <w:pStyle w:val="Heading2"/>
              <w:rPr>
                <w:rFonts w:ascii="Times New Roman" w:cs="Times New Roman" w:eastAsia="Times New Roman" w:hAnsi="Times New Roman"/>
                <w:sz w:val="28"/>
                <w:szCs w:val="28"/>
              </w:rPr>
            </w:pPr>
            <w:bookmarkStart w:colFirst="0" w:colLast="0" w:name="_heading=h.3cqmetx" w:id="32"/>
            <w:bookmarkEnd w:id="32"/>
            <w:r w:rsidDel="00000000" w:rsidR="00000000" w:rsidRPr="00000000">
              <w:rPr>
                <w:rFonts w:ascii="Times New Roman" w:cs="Times New Roman" w:eastAsia="Times New Roman" w:hAnsi="Times New Roman"/>
                <w:sz w:val="28"/>
                <w:szCs w:val="28"/>
                <w:rtl w:val="0"/>
              </w:rPr>
              <w:t xml:space="preserve">5.1. Дополнительная информация       </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E">
            <w:pPr>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Педагоги-методисты различных предметов, чтобы обеспечить комплексный подход к обучению.</w:t>
            </w:r>
          </w:p>
          <w:p w:rsidR="00000000" w:rsidDel="00000000" w:rsidP="00000000" w:rsidRDefault="00000000" w:rsidRPr="00000000" w14:paraId="000000FF">
            <w:pPr>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Психологи, специализирующиеся на психологии обучения и развития, для работы с различными аспектами обучения.</w:t>
            </w:r>
          </w:p>
          <w:p w:rsidR="00000000" w:rsidDel="00000000" w:rsidP="00000000" w:rsidRDefault="00000000" w:rsidRPr="00000000" w14:paraId="00000100">
            <w:pPr>
              <w:numPr>
                <w:ilvl w:val="0"/>
                <w:numId w:val="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Специалисты по информационным технологиям, которые могут помочь в использовании современных образовательных технологий.</w:t>
            </w:r>
          </w:p>
          <w:p w:rsidR="00000000" w:rsidDel="00000000" w:rsidP="00000000" w:rsidRDefault="00000000" w:rsidRPr="00000000" w14:paraId="00000101">
            <w:pPr>
              <w:numPr>
                <w:ilvl w:val="0"/>
                <w:numId w:val="5"/>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Специалисты по дизайну образовательных материалов, чтобы создавать эффективные учебные ресурсы.</w:t>
            </w:r>
          </w:p>
        </w:tc>
      </w:tr>
    </w:tbl>
    <w:p w:rsidR="00000000" w:rsidDel="00000000" w:rsidP="00000000" w:rsidRDefault="00000000" w:rsidRPr="00000000" w14:paraId="0000010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3">
      <w:pPr>
        <w:pStyle w:val="Heading1"/>
        <w:rPr>
          <w:rFonts w:ascii="Times New Roman" w:cs="Times New Roman" w:eastAsia="Times New Roman" w:hAnsi="Times New Roman"/>
          <w:b w:val="1"/>
          <w:sz w:val="28"/>
          <w:szCs w:val="28"/>
        </w:rPr>
      </w:pPr>
      <w:bookmarkStart w:colFirst="0" w:colLast="0" w:name="_heading=h.1rvwp1q" w:id="33"/>
      <w:bookmarkEnd w:id="33"/>
      <w:r w:rsidDel="00000000" w:rsidR="00000000" w:rsidRPr="00000000">
        <w:rPr>
          <w:rFonts w:ascii="Times New Roman" w:cs="Times New Roman" w:eastAsia="Times New Roman" w:hAnsi="Times New Roman"/>
          <w:b w:val="1"/>
          <w:sz w:val="28"/>
          <w:szCs w:val="28"/>
          <w:rtl w:val="0"/>
        </w:rPr>
        <w:t xml:space="preserve">Приложение 1 Структура курса</w:t>
      </w:r>
    </w:p>
    <w:p w:rsidR="00000000" w:rsidDel="00000000" w:rsidP="00000000" w:rsidRDefault="00000000" w:rsidRPr="00000000" w14:paraId="00000104">
      <w:pPr>
        <w:rPr/>
      </w:pPr>
      <w:r w:rsidDel="00000000" w:rsidR="00000000" w:rsidRPr="00000000">
        <w:rPr>
          <w:rtl w:val="0"/>
        </w:rPr>
      </w:r>
    </w:p>
    <w:tbl>
      <w:tblPr>
        <w:tblStyle w:val="Table10"/>
        <w:tblW w:w="899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29"/>
        <w:gridCol w:w="5245"/>
        <w:gridCol w:w="1276"/>
        <w:gridCol w:w="1342"/>
        <w:tblGridChange w:id="0">
          <w:tblGrid>
            <w:gridCol w:w="1129"/>
            <w:gridCol w:w="5245"/>
            <w:gridCol w:w="1276"/>
            <w:gridCol w:w="1342"/>
          </w:tblGrid>
        </w:tblGridChange>
      </w:tblGrid>
      <w:tr>
        <w:trPr>
          <w:cantSplit w:val="0"/>
          <w:tblHeader w:val="0"/>
        </w:trPr>
        <w:tc>
          <w:tcPr/>
          <w:p w:rsidR="00000000" w:rsidDel="00000000" w:rsidP="00000000" w:rsidRDefault="00000000" w:rsidRPr="00000000" w14:paraId="00000105">
            <w:pPr>
              <w:spacing w:after="0" w:line="240" w:lineRule="auto"/>
              <w:ind w:right="-49"/>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Неделя</w:t>
            </w:r>
          </w:p>
          <w:p w:rsidR="00000000" w:rsidDel="00000000" w:rsidP="00000000" w:rsidRDefault="00000000" w:rsidRPr="00000000" w14:paraId="00000106">
            <w:pPr>
              <w:spacing w:after="0" w:line="240" w:lineRule="auto"/>
              <w:ind w:right="-49"/>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/дата</w:t>
            </w:r>
          </w:p>
        </w:tc>
        <w:tc>
          <w:tcPr/>
          <w:p w:rsidR="00000000" w:rsidDel="00000000" w:rsidP="00000000" w:rsidRDefault="00000000" w:rsidRPr="00000000" w14:paraId="0000010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Вид занятия</w:t>
            </w:r>
          </w:p>
          <w:p w:rsidR="00000000" w:rsidDel="00000000" w:rsidP="00000000" w:rsidRDefault="00000000" w:rsidRPr="00000000" w14:paraId="0000010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(лекция, практическое занятие, СРОП/СРО)</w:t>
            </w:r>
          </w:p>
        </w:tc>
        <w:tc>
          <w:tcPr/>
          <w:p w:rsidR="00000000" w:rsidDel="00000000" w:rsidP="00000000" w:rsidRDefault="00000000" w:rsidRPr="00000000" w14:paraId="00000109">
            <w:pPr>
              <w:spacing w:after="0" w:line="240" w:lineRule="auto"/>
              <w:ind w:left="-110" w:right="-10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Кол-во часов</w:t>
            </w:r>
          </w:p>
        </w:tc>
        <w:tc>
          <w:tcPr/>
          <w:p w:rsidR="00000000" w:rsidDel="00000000" w:rsidP="00000000" w:rsidRDefault="00000000" w:rsidRPr="00000000" w14:paraId="0000010A">
            <w:pPr>
              <w:spacing w:after="0" w:line="240" w:lineRule="auto"/>
              <w:ind w:left="-108"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Максимальный балл</w:t>
            </w:r>
          </w:p>
        </w:tc>
      </w:tr>
      <w:tr>
        <w:trPr>
          <w:cantSplit w:val="0"/>
          <w:tblHeader w:val="0"/>
        </w:trPr>
        <w:tc>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49"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C">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Модуль 1 Основы педагогического дизайна и педагогического проектирования</w:t>
            </w:r>
          </w:p>
        </w:tc>
        <w:tc>
          <w:tcPr/>
          <w:p w:rsidR="00000000" w:rsidDel="00000000" w:rsidP="00000000" w:rsidRDefault="00000000" w:rsidRPr="00000000" w14:paraId="0000010D">
            <w:pPr>
              <w:spacing w:after="0" w:line="240" w:lineRule="auto"/>
              <w:ind w:left="-110" w:right="-102" w:firstLine="0"/>
              <w:jc w:val="cente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10E">
            <w:pPr>
              <w:spacing w:after="0" w:line="240" w:lineRule="auto"/>
              <w:ind w:left="-108" w:firstLine="0"/>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03" w:hRule="atLeast"/>
          <w:tblHeader w:val="0"/>
        </w:trPr>
        <w:tc>
          <w:tcPr/>
          <w:p w:rsidR="00000000" w:rsidDel="00000000" w:rsidP="00000000" w:rsidRDefault="00000000" w:rsidRPr="00000000" w14:paraId="0000010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0">
            <w:pPr>
              <w:spacing w:after="0" w:line="240" w:lineRule="auto"/>
              <w:rPr>
                <w:rFonts w:ascii="Times New Roman" w:cs="Times New Roman" w:eastAsia="Times New Roman" w:hAnsi="Times New Roman"/>
                <w:sz w:val="24"/>
                <w:szCs w:val="24"/>
              </w:rPr>
            </w:pPr>
            <w:bookmarkStart w:colFirst="0" w:colLast="0" w:name="_heading=h.4bvk7pj" w:id="34"/>
            <w:bookmarkEnd w:id="34"/>
            <w:r w:rsidDel="00000000" w:rsidR="00000000" w:rsidRPr="00000000">
              <w:rPr>
                <w:rFonts w:ascii="Times New Roman" w:cs="Times New Roman" w:eastAsia="Times New Roman" w:hAnsi="Times New Roman"/>
                <w:sz w:val="24"/>
                <w:szCs w:val="24"/>
                <w:rtl w:val="0"/>
              </w:rPr>
              <w:t xml:space="preserve">Педагогическое проектирование онлайн обучения: процесс и уровни дизайна</w:t>
            </w:r>
          </w:p>
        </w:tc>
        <w:tc>
          <w:tcPr/>
          <w:p w:rsidR="00000000" w:rsidDel="00000000" w:rsidP="00000000" w:rsidRDefault="00000000" w:rsidRPr="00000000" w14:paraId="00000111">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112">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cantSplit w:val="0"/>
          <w:trHeight w:val="303" w:hRule="atLeast"/>
          <w:tblHeader w:val="0"/>
        </w:trPr>
        <w:tc>
          <w:tcPr/>
          <w:p w:rsidR="00000000" w:rsidDel="00000000" w:rsidP="00000000" w:rsidRDefault="00000000" w:rsidRPr="00000000" w14:paraId="0000011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Проблемы педагогического дизайна в отечественных и зарубежных исследованиях</w:t>
            </w:r>
          </w:p>
        </w:tc>
        <w:tc>
          <w:tcPr/>
          <w:p w:rsidR="00000000" w:rsidDel="00000000" w:rsidP="00000000" w:rsidRDefault="00000000" w:rsidRPr="00000000" w14:paraId="00000115">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116">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cantSplit w:val="0"/>
          <w:trHeight w:val="266" w:hRule="atLeast"/>
          <w:tblHeader w:val="0"/>
        </w:trPr>
        <w:tc>
          <w:tcPr>
            <w:vAlign w:val="center"/>
          </w:tcPr>
          <w:p w:rsidR="00000000" w:rsidDel="00000000" w:rsidP="00000000" w:rsidRDefault="00000000" w:rsidRPr="00000000" w14:paraId="0000011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Модель системного подхода Дика и Кэри в педагогическом дизайне. Модель педагогического дизайна ADDIE</w:t>
            </w:r>
          </w:p>
        </w:tc>
        <w:tc>
          <w:tcPr/>
          <w:p w:rsidR="00000000" w:rsidDel="00000000" w:rsidP="00000000" w:rsidRDefault="00000000" w:rsidRPr="00000000" w14:paraId="00000119">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11A">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cantSplit w:val="0"/>
          <w:trHeight w:val="266" w:hRule="atLeast"/>
          <w:tblHeader w:val="0"/>
        </w:trPr>
        <w:tc>
          <w:tcPr>
            <w:vAlign w:val="center"/>
          </w:tcPr>
          <w:p w:rsidR="00000000" w:rsidDel="00000000" w:rsidP="00000000" w:rsidRDefault="00000000" w:rsidRPr="00000000" w14:paraId="0000011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C">
            <w:pPr>
              <w:spacing w:after="15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Стратегии обучения в цифровой образовательной среде. Педагогическое колесо Аллана Каррингтона и выбор цифровых сервисов и инструментов.</w:t>
            </w:r>
          </w:p>
        </w:tc>
        <w:tc>
          <w:tcPr/>
          <w:p w:rsidR="00000000" w:rsidDel="00000000" w:rsidP="00000000" w:rsidRDefault="00000000" w:rsidRPr="00000000" w14:paraId="0000011D">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11E">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cantSplit w:val="0"/>
          <w:trHeight w:val="266" w:hRule="atLeast"/>
          <w:tblHeader w:val="0"/>
        </w:trPr>
        <w:tc>
          <w:tcPr>
            <w:vAlign w:val="center"/>
          </w:tcPr>
          <w:p w:rsidR="00000000" w:rsidDel="00000000" w:rsidP="00000000" w:rsidRDefault="00000000" w:rsidRPr="00000000" w14:paraId="000001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0">
            <w:pPr>
              <w:spacing w:after="15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Педагогический дизайн виртуальных инструментов для обучения и взаимодействия по информатике. </w:t>
            </w:r>
          </w:p>
        </w:tc>
        <w:tc>
          <w:tcPr/>
          <w:p w:rsidR="00000000" w:rsidDel="00000000" w:rsidP="00000000" w:rsidRDefault="00000000" w:rsidRPr="00000000" w14:paraId="00000121">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122">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cantSplit w:val="0"/>
          <w:trHeight w:val="266" w:hRule="atLeast"/>
          <w:tblHeader w:val="0"/>
        </w:trPr>
        <w:tc>
          <w:tcPr>
            <w:vAlign w:val="center"/>
          </w:tcPr>
          <w:p w:rsidR="00000000" w:rsidDel="00000000" w:rsidP="00000000" w:rsidRDefault="00000000" w:rsidRPr="00000000" w14:paraId="0000012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Урок в рамках педагогического дизайна: эффективное управление учебным процессом в онлайн среде</w:t>
            </w:r>
          </w:p>
        </w:tc>
        <w:tc>
          <w:tcPr/>
          <w:p w:rsidR="00000000" w:rsidDel="00000000" w:rsidP="00000000" w:rsidRDefault="00000000" w:rsidRPr="00000000" w14:paraId="00000125">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126">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cantSplit w:val="0"/>
          <w:trHeight w:val="266" w:hRule="atLeast"/>
          <w:tblHeader w:val="0"/>
        </w:trPr>
        <w:tc>
          <w:tcPr>
            <w:vAlign w:val="center"/>
          </w:tcPr>
          <w:p w:rsidR="00000000" w:rsidDel="00000000" w:rsidP="00000000" w:rsidRDefault="00000000" w:rsidRPr="00000000" w14:paraId="0000012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8">
            <w:pPr>
              <w:spacing w:after="15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Основы психолого-педагогического подхода проектирования ЦОР (цифровой образовательный ресурс). Внедрение элементов геймификации в ЦОР</w:t>
            </w:r>
          </w:p>
        </w:tc>
        <w:tc>
          <w:tcPr/>
          <w:p w:rsidR="00000000" w:rsidDel="00000000" w:rsidP="00000000" w:rsidRDefault="00000000" w:rsidRPr="00000000" w14:paraId="00000129">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12A">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cantSplit w:val="0"/>
          <w:trHeight w:val="266" w:hRule="atLeast"/>
          <w:tblHeader w:val="0"/>
        </w:trPr>
        <w:tc>
          <w:tcPr>
            <w:vAlign w:val="center"/>
          </w:tcPr>
          <w:p w:rsidR="00000000" w:rsidDel="00000000" w:rsidP="00000000" w:rsidRDefault="00000000" w:rsidRPr="00000000" w14:paraId="000001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C">
            <w:pPr>
              <w:spacing w:after="150" w:line="240" w:lineRule="auto"/>
              <w:rPr>
                <w:rFonts w:ascii="Montserrat" w:cs="Montserrat" w:eastAsia="Montserrat" w:hAnsi="Montserrat"/>
                <w:sz w:val="24"/>
                <w:szCs w:val="24"/>
              </w:rPr>
            </w:pPr>
            <w:r w:rsidDel="00000000" w:rsidR="00000000" w:rsidRPr="00000000">
              <w:rPr>
                <w:rFonts w:ascii="Times New Roman" w:cs="Times New Roman" w:eastAsia="Times New Roman" w:hAnsi="Times New Roman"/>
                <w:sz w:val="24"/>
                <w:szCs w:val="24"/>
                <w:rtl w:val="0"/>
              </w:rPr>
              <w:t xml:space="preserve">Основы теории когнитивной нагрузки. Адаптация образовательного контента для онлайн формата. </w:t>
            </w:r>
            <w:r w:rsidDel="00000000" w:rsidR="00000000" w:rsidRPr="00000000">
              <w:rPr>
                <w:rtl w:val="0"/>
              </w:rPr>
            </w:r>
          </w:p>
        </w:tc>
        <w:tc>
          <w:tcPr/>
          <w:p w:rsidR="00000000" w:rsidDel="00000000" w:rsidP="00000000" w:rsidRDefault="00000000" w:rsidRPr="00000000" w14:paraId="0000012D">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12E">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cantSplit w:val="0"/>
          <w:trHeight w:val="266" w:hRule="atLeast"/>
          <w:tblHeader w:val="0"/>
        </w:trPr>
        <w:tc>
          <w:tcPr>
            <w:vAlign w:val="center"/>
          </w:tcPr>
          <w:p w:rsidR="00000000" w:rsidDel="00000000" w:rsidP="00000000" w:rsidRDefault="00000000" w:rsidRPr="00000000" w14:paraId="000001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30">
            <w:pPr>
              <w:spacing w:after="15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Применение модели Колба в практико-ориентированном обучении и проектирование смешанного обучения</w:t>
            </w:r>
          </w:p>
        </w:tc>
        <w:tc>
          <w:tcPr/>
          <w:p w:rsidR="00000000" w:rsidDel="00000000" w:rsidP="00000000" w:rsidRDefault="00000000" w:rsidRPr="00000000" w14:paraId="00000131">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132">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cantSplit w:val="0"/>
          <w:trHeight w:val="266" w:hRule="atLeast"/>
          <w:tblHeader w:val="0"/>
        </w:trPr>
        <w:tc>
          <w:tcPr>
            <w:vAlign w:val="center"/>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3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Модуль 2 Модели педагогического дизайна</w:t>
            </w:r>
            <w:r w:rsidDel="00000000" w:rsidR="00000000" w:rsidRPr="00000000">
              <w:rPr>
                <w:rtl w:val="0"/>
              </w:rPr>
            </w:r>
          </w:p>
        </w:tc>
        <w:tc>
          <w:tcPr/>
          <w:p w:rsidR="00000000" w:rsidDel="00000000" w:rsidP="00000000" w:rsidRDefault="00000000" w:rsidRPr="00000000" w14:paraId="00000135">
            <w:pPr>
              <w:spacing w:after="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36">
            <w:pPr>
              <w:spacing w:after="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66" w:hRule="atLeast"/>
          <w:tblHeader w:val="0"/>
        </w:trPr>
        <w:tc>
          <w:tcPr>
            <w:vAlign w:val="center"/>
          </w:tcPr>
          <w:p w:rsidR="00000000" w:rsidDel="00000000" w:rsidP="00000000" w:rsidRDefault="00000000" w:rsidRPr="00000000" w14:paraId="0000013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3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Модели педагогического дизайна: исследование, анализ и применение.</w:t>
            </w:r>
          </w:p>
        </w:tc>
        <w:tc>
          <w:tcPr/>
          <w:p w:rsidR="00000000" w:rsidDel="00000000" w:rsidP="00000000" w:rsidRDefault="00000000" w:rsidRPr="00000000" w14:paraId="00000139">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13A">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cantSplit w:val="0"/>
          <w:trHeight w:val="266" w:hRule="atLeast"/>
          <w:tblHeader w:val="0"/>
        </w:trPr>
        <w:tc>
          <w:tcPr>
            <w:vAlign w:val="center"/>
          </w:tcPr>
          <w:p w:rsidR="00000000" w:rsidDel="00000000" w:rsidP="00000000" w:rsidRDefault="00000000" w:rsidRPr="00000000" w14:paraId="0000013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3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Инструменты и методы педагогического дизайна в современном образовании</w:t>
            </w:r>
          </w:p>
        </w:tc>
        <w:tc>
          <w:tcPr/>
          <w:p w:rsidR="00000000" w:rsidDel="00000000" w:rsidP="00000000" w:rsidRDefault="00000000" w:rsidRPr="00000000" w14:paraId="0000013D">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13E">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cantSplit w:val="0"/>
          <w:tblHeader w:val="0"/>
        </w:trPr>
        <w:tc>
          <w:tcPr>
            <w:vAlign w:val="center"/>
          </w:tcPr>
          <w:p w:rsidR="00000000" w:rsidDel="00000000" w:rsidP="00000000" w:rsidRDefault="00000000" w:rsidRPr="00000000" w14:paraId="0000013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4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Повышение мотивации студентов к онлайн-обучению.  Модель мотивационного дизайна обучения SSDL (Sustainable Student Development and Learning model)</w:t>
            </w:r>
            <w:r w:rsidDel="00000000" w:rsidR="00000000" w:rsidRPr="00000000">
              <w:rPr>
                <w:rFonts w:ascii="Montserrat" w:cs="Montserrat" w:eastAsia="Montserrat" w:hAnsi="Montserrat"/>
                <w:color w:val="ffffff"/>
                <w:sz w:val="27"/>
                <w:szCs w:val="27"/>
                <w:rtl w:val="0"/>
              </w:rPr>
              <w:t xml:space="preserve">)</w:t>
            </w:r>
            <w:r w:rsidDel="00000000" w:rsidR="00000000" w:rsidRPr="00000000">
              <w:rPr>
                <w:rtl w:val="0"/>
              </w:rPr>
            </w:r>
          </w:p>
        </w:tc>
        <w:tc>
          <w:tcPr/>
          <w:p w:rsidR="00000000" w:rsidDel="00000000" w:rsidP="00000000" w:rsidRDefault="00000000" w:rsidRPr="00000000" w14:paraId="00000141">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142">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cantSplit w:val="0"/>
          <w:tblHeader w:val="0"/>
        </w:trPr>
        <w:tc>
          <w:tcPr>
            <w:vAlign w:val="center"/>
          </w:tcPr>
          <w:p w:rsidR="00000000" w:rsidDel="00000000" w:rsidP="00000000" w:rsidRDefault="00000000" w:rsidRPr="00000000" w14:paraId="0000014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Анализ и оценка результатов педагогического дизайна. Оценка эффективности образовательного процесса в моделях педагогического дизайна.</w:t>
            </w:r>
          </w:p>
        </w:tc>
        <w:tc>
          <w:tcPr/>
          <w:p w:rsidR="00000000" w:rsidDel="00000000" w:rsidP="00000000" w:rsidRDefault="00000000" w:rsidRPr="00000000" w14:paraId="00000145">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146">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cantSplit w:val="0"/>
          <w:tblHeader w:val="0"/>
        </w:trPr>
        <w:tc>
          <w:tcPr>
            <w:vAlign w:val="center"/>
          </w:tcPr>
          <w:p w:rsidR="00000000" w:rsidDel="00000000" w:rsidP="00000000" w:rsidRDefault="00000000" w:rsidRPr="00000000" w14:paraId="0000014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48">
            <w:pPr>
              <w:spacing w:after="0" w:line="240" w:lineRule="auto"/>
              <w:rPr>
                <w:rFonts w:ascii="Times New Roman" w:cs="Times New Roman" w:eastAsia="Times New Roman" w:hAnsi="Times New Roman"/>
                <w:sz w:val="24"/>
                <w:szCs w:val="24"/>
                <w:highlight w:val="green"/>
              </w:rPr>
            </w:pPr>
            <w:r w:rsidDel="00000000" w:rsidR="00000000" w:rsidRPr="00000000">
              <w:rPr>
                <w:rFonts w:ascii="Times New Roman" w:cs="Times New Roman" w:eastAsia="Times New Roman" w:hAnsi="Times New Roman"/>
                <w:sz w:val="24"/>
                <w:szCs w:val="24"/>
                <w:rtl w:val="0"/>
              </w:rPr>
              <w:t xml:space="preserve">Применение дизайн мышления в инновационных проектах: стратегии, инструменты и практики</w:t>
            </w:r>
            <w:r w:rsidDel="00000000" w:rsidR="00000000" w:rsidRPr="00000000">
              <w:rPr>
                <w:rtl w:val="0"/>
              </w:rPr>
            </w:r>
          </w:p>
        </w:tc>
        <w:tc>
          <w:tcPr/>
          <w:p w:rsidR="00000000" w:rsidDel="00000000" w:rsidP="00000000" w:rsidRDefault="00000000" w:rsidRPr="00000000" w14:paraId="00000149">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14A">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cantSplit w:val="0"/>
          <w:tblHeader w:val="0"/>
        </w:trPr>
        <w:tc>
          <w:tcPr>
            <w:vAlign w:val="center"/>
          </w:tcPr>
          <w:p w:rsidR="00000000" w:rsidDel="00000000" w:rsidP="00000000" w:rsidRDefault="00000000" w:rsidRPr="00000000" w14:paraId="0000014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4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Применение искусственного интеллекта в образовании. </w:t>
            </w:r>
          </w:p>
        </w:tc>
        <w:tc>
          <w:tcPr/>
          <w:p w:rsidR="00000000" w:rsidDel="00000000" w:rsidP="00000000" w:rsidRDefault="00000000" w:rsidRPr="00000000" w14:paraId="0000014D">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14E">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r>
        <w:trPr>
          <w:cantSplit w:val="0"/>
          <w:tblHeader w:val="0"/>
        </w:trPr>
        <w:tc>
          <w:tcPr>
            <w:vAlign w:val="center"/>
          </w:tcPr>
          <w:p w:rsidR="00000000" w:rsidDel="00000000" w:rsidP="00000000" w:rsidRDefault="00000000" w:rsidRPr="00000000" w14:paraId="0000014F">
            <w:pPr>
              <w:spacing w:after="0" w:lineRule="auto"/>
              <w:jc w:val="cente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15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Итого</w:t>
            </w:r>
          </w:p>
        </w:tc>
        <w:tc>
          <w:tcPr/>
          <w:p w:rsidR="00000000" w:rsidDel="00000000" w:rsidP="00000000" w:rsidRDefault="00000000" w:rsidRPr="00000000" w14:paraId="00000151">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w:t>
            </w:r>
          </w:p>
        </w:tc>
        <w:tc>
          <w:tcPr/>
          <w:p w:rsidR="00000000" w:rsidDel="00000000" w:rsidP="00000000" w:rsidRDefault="00000000" w:rsidRPr="00000000" w14:paraId="00000152">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100</w:t>
            </w:r>
            <w:r w:rsidDel="00000000" w:rsidR="00000000" w:rsidRPr="00000000">
              <w:rPr>
                <w:rtl w:val="0"/>
              </w:rPr>
            </w:r>
          </w:p>
        </w:tc>
      </w:tr>
    </w:tbl>
    <w:p w:rsidR="00000000" w:rsidDel="00000000" w:rsidP="00000000" w:rsidRDefault="00000000" w:rsidRPr="00000000" w14:paraId="00000153">
      <w:pPr>
        <w:pStyle w:val="Heading1"/>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15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5">
      <w:pPr>
        <w:jc w:val="both"/>
        <w:rPr>
          <w:rFonts w:ascii="Times New Roman" w:cs="Times New Roman" w:eastAsia="Times New Roman" w:hAnsi="Times New Roman"/>
          <w:sz w:val="28"/>
          <w:szCs w:val="28"/>
        </w:rPr>
      </w:pPr>
      <w:r w:rsidDel="00000000" w:rsidR="00000000" w:rsidRPr="00000000">
        <w:rPr>
          <w:rtl w:val="0"/>
        </w:rPr>
      </w:r>
    </w:p>
    <w:sectPr>
      <w:pgSz w:h="16838" w:w="11906" w:orient="portrait"/>
      <w:pgMar w:bottom="1440" w:top="63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1365" w:hanging="1005"/>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after="0" w:before="40" w:lineRule="auto"/>
    </w:pPr>
    <w:rPr>
      <w:color w:val="2f5496"/>
      <w:sz w:val="26"/>
      <w:szCs w:val="2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rsid w:val="00D31ECC"/>
  </w:style>
  <w:style w:type="paragraph" w:styleId="1">
    <w:name w:val="heading 1"/>
    <w:basedOn w:val="a"/>
    <w:next w:val="a"/>
    <w:pPr>
      <w:keepNext w:val="1"/>
      <w:keepLines w:val="1"/>
      <w:spacing w:after="0" w:before="240"/>
      <w:outlineLvl w:val="0"/>
    </w:pPr>
    <w:rPr>
      <w:color w:val="2f5496"/>
      <w:sz w:val="32"/>
      <w:szCs w:val="32"/>
    </w:rPr>
  </w:style>
  <w:style w:type="paragraph" w:styleId="2">
    <w:name w:val="heading 2"/>
    <w:basedOn w:val="a"/>
    <w:next w:val="a"/>
    <w:pPr>
      <w:keepNext w:val="1"/>
      <w:keepLines w:val="1"/>
      <w:spacing w:after="0" w:before="40"/>
      <w:outlineLvl w:val="1"/>
    </w:pPr>
    <w:rPr>
      <w:color w:val="2f5496"/>
      <w:sz w:val="26"/>
      <w:szCs w:val="26"/>
    </w:rPr>
  </w:style>
  <w:style w:type="paragraph" w:styleId="3">
    <w:name w:val="heading 3"/>
    <w:basedOn w:val="a"/>
    <w:next w:val="a"/>
    <w:pPr>
      <w:keepNext w:val="1"/>
      <w:keepLines w:val="1"/>
      <w:spacing w:after="0" w:before="40"/>
      <w:outlineLvl w:val="2"/>
    </w:pPr>
    <w:rPr>
      <w:color w:val="1f3863"/>
      <w:sz w:val="24"/>
      <w:szCs w:val="24"/>
    </w:rPr>
  </w:style>
  <w:style w:type="paragraph" w:styleId="4">
    <w:name w:val="heading 4"/>
    <w:basedOn w:val="a"/>
    <w:next w:val="a"/>
    <w:pPr>
      <w:keepNext w:val="1"/>
      <w:keepLines w:val="1"/>
      <w:spacing w:after="40" w:before="240"/>
      <w:outlineLvl w:val="3"/>
    </w:pPr>
    <w:rPr>
      <w:b w:val="1"/>
      <w:sz w:val="24"/>
      <w:szCs w:val="24"/>
    </w:rPr>
  </w:style>
  <w:style w:type="paragraph" w:styleId="5">
    <w:name w:val="heading 5"/>
    <w:basedOn w:val="a"/>
    <w:next w:val="a"/>
    <w:pPr>
      <w:keepNext w:val="1"/>
      <w:keepLines w:val="1"/>
      <w:spacing w:after="40" w:before="220"/>
      <w:outlineLvl w:val="4"/>
    </w:pPr>
    <w:rPr>
      <w:b w:val="1"/>
    </w:rPr>
  </w:style>
  <w:style w:type="paragraph" w:styleId="6">
    <w:name w:val="heading 6"/>
    <w:basedOn w:val="a"/>
    <w:next w:val="a"/>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1" w:customStyle="1">
    <w:name w:val="Table Normal1"/>
    <w:tblPr>
      <w:tblCellMar>
        <w:top w:w="0.0" w:type="dxa"/>
        <w:left w:w="0.0" w:type="dxa"/>
        <w:bottom w:w="0.0" w:type="dxa"/>
        <w:right w:w="0.0" w:type="dxa"/>
      </w:tblCellMar>
    </w:tblPr>
  </w:style>
  <w:style w:type="paragraph" w:styleId="a3">
    <w:name w:val="Title"/>
    <w:basedOn w:val="a"/>
    <w:next w:val="a"/>
    <w:pPr>
      <w:keepNext w:val="1"/>
      <w:keepLines w:val="1"/>
      <w:spacing w:after="120" w:before="480"/>
    </w:pPr>
    <w:rPr>
      <w:b w:val="1"/>
      <w:sz w:val="72"/>
      <w:szCs w:val="72"/>
    </w:rPr>
  </w:style>
  <w:style w:type="paragraph" w:styleId="a4">
    <w:name w:val="Subtitle"/>
    <w:basedOn w:val="a"/>
    <w:next w:val="a"/>
    <w:pPr>
      <w:keepNext w:val="1"/>
      <w:keepLines w:val="1"/>
      <w:spacing w:after="80" w:before="360"/>
    </w:pPr>
    <w:rPr>
      <w:rFonts w:ascii="Georgia" w:cs="Georgia" w:eastAsia="Georgia" w:hAnsi="Georgia"/>
      <w:i w:val="1"/>
      <w:color w:val="666666"/>
      <w:sz w:val="48"/>
      <w:szCs w:val="48"/>
    </w:rPr>
  </w:style>
  <w:style w:type="table" w:styleId="a5" w:customStyle="1">
    <w:basedOn w:val="TableNormal1"/>
    <w:tblPr>
      <w:tblStyleRowBandSize w:val="1"/>
      <w:tblStyleColBandSize w:val="1"/>
      <w:tblCellMar>
        <w:left w:w="115.0" w:type="dxa"/>
        <w:right w:w="115.0" w:type="dxa"/>
      </w:tblCellMar>
    </w:tblPr>
  </w:style>
  <w:style w:type="table" w:styleId="a6" w:customStyle="1">
    <w:basedOn w:val="TableNormal1"/>
    <w:tblPr>
      <w:tblStyleRowBandSize w:val="1"/>
      <w:tblStyleColBandSize w:val="1"/>
      <w:tblCellMar>
        <w:left w:w="115.0" w:type="dxa"/>
        <w:right w:w="115.0" w:type="dxa"/>
      </w:tblCellMar>
    </w:tblPr>
  </w:style>
  <w:style w:type="table" w:styleId="a7" w:customStyle="1">
    <w:basedOn w:val="TableNormal1"/>
    <w:tblPr>
      <w:tblStyleRowBandSize w:val="1"/>
      <w:tblStyleColBandSize w:val="1"/>
      <w:tblCellMar>
        <w:left w:w="115.0" w:type="dxa"/>
        <w:right w:w="115.0" w:type="dxa"/>
      </w:tblCellMar>
    </w:tblPr>
  </w:style>
  <w:style w:type="table" w:styleId="a8" w:customStyle="1">
    <w:basedOn w:val="TableNormal1"/>
    <w:tblPr>
      <w:tblStyleRowBandSize w:val="1"/>
      <w:tblStyleColBandSize w:val="1"/>
    </w:tblPr>
  </w:style>
  <w:style w:type="table" w:styleId="a9" w:customStyle="1">
    <w:basedOn w:val="TableNormal1"/>
    <w:pPr>
      <w:spacing w:after="0" w:line="240" w:lineRule="auto"/>
    </w:pPr>
    <w:tblPr>
      <w:tblStyleRowBandSize w:val="1"/>
      <w:tblStyleColBandSize w:val="1"/>
      <w:tblCellMar>
        <w:left w:w="108.0" w:type="dxa"/>
        <w:right w:w="108.0" w:type="dxa"/>
      </w:tblCellMar>
    </w:tblPr>
  </w:style>
  <w:style w:type="table" w:styleId="aa" w:customStyle="1">
    <w:basedOn w:val="TableNormal1"/>
    <w:tblPr>
      <w:tblStyleRowBandSize w:val="1"/>
      <w:tblStyleColBandSize w:val="1"/>
      <w:tblCellMar>
        <w:left w:w="115.0" w:type="dxa"/>
        <w:right w:w="115.0" w:type="dxa"/>
      </w:tblCellMar>
    </w:tblPr>
  </w:style>
  <w:style w:type="table" w:styleId="ab" w:customStyle="1">
    <w:basedOn w:val="TableNormal1"/>
    <w:tblPr>
      <w:tblStyleRowBandSize w:val="1"/>
      <w:tblStyleColBandSize w:val="1"/>
      <w:tblCellMar>
        <w:left w:w="115.0" w:type="dxa"/>
        <w:right w:w="115.0" w:type="dxa"/>
      </w:tblCellMar>
    </w:tblPr>
  </w:style>
  <w:style w:type="table" w:styleId="ac" w:customStyle="1">
    <w:basedOn w:val="TableNormal1"/>
    <w:tblPr>
      <w:tblStyleRowBandSize w:val="1"/>
      <w:tblStyleColBandSize w:val="1"/>
      <w:tblCellMar>
        <w:left w:w="115.0" w:type="dxa"/>
        <w:right w:w="115.0" w:type="dxa"/>
      </w:tblCellMar>
    </w:tblPr>
  </w:style>
  <w:style w:type="table" w:styleId="ad" w:customStyle="1">
    <w:basedOn w:val="TableNormal1"/>
    <w:tblPr>
      <w:tblStyleRowBandSize w:val="1"/>
      <w:tblStyleColBandSize w:val="1"/>
      <w:tblCellMar>
        <w:left w:w="115.0" w:type="dxa"/>
        <w:right w:w="115.0" w:type="dxa"/>
      </w:tblCellMar>
    </w:tblPr>
  </w:style>
  <w:style w:type="paragraph" w:styleId="ae">
    <w:name w:val="Balloon Text"/>
    <w:basedOn w:val="a"/>
    <w:link w:val="af"/>
    <w:uiPriority w:val="99"/>
    <w:semiHidden w:val="1"/>
    <w:unhideWhenUsed w:val="1"/>
    <w:rsid w:val="00681D4B"/>
    <w:pPr>
      <w:spacing w:after="0" w:line="240" w:lineRule="auto"/>
    </w:pPr>
    <w:rPr>
      <w:rFonts w:ascii="Tahoma" w:cs="Tahoma" w:hAnsi="Tahoma"/>
      <w:sz w:val="16"/>
      <w:szCs w:val="16"/>
    </w:rPr>
  </w:style>
  <w:style w:type="character" w:styleId="af" w:customStyle="1">
    <w:name w:val="Текст выноски Знак"/>
    <w:basedOn w:val="a0"/>
    <w:link w:val="ae"/>
    <w:uiPriority w:val="99"/>
    <w:semiHidden w:val="1"/>
    <w:rsid w:val="00681D4B"/>
    <w:rPr>
      <w:rFonts w:ascii="Tahoma" w:cs="Tahoma" w:hAnsi="Tahoma"/>
      <w:sz w:val="16"/>
      <w:szCs w:val="16"/>
    </w:rPr>
  </w:style>
  <w:style w:type="paragraph" w:styleId="af0">
    <w:name w:val="No Spacing"/>
    <w:uiPriority w:val="1"/>
    <w:qFormat w:val="1"/>
    <w:rsid w:val="00475BD1"/>
    <w:pPr>
      <w:spacing w:after="0" w:line="240" w:lineRule="auto"/>
    </w:pPr>
  </w:style>
  <w:style w:type="character" w:styleId="af1">
    <w:name w:val="Hyperlink"/>
    <w:basedOn w:val="a0"/>
    <w:uiPriority w:val="99"/>
    <w:unhideWhenUsed w:val="1"/>
    <w:rsid w:val="00475BD1"/>
    <w:rPr>
      <w:color w:val="0000ff" w:themeColor="hyperlink"/>
      <w:u w:val="single"/>
    </w:rPr>
  </w:style>
  <w:style w:type="character" w:styleId="10" w:customStyle="1">
    <w:name w:val="Неразрешенное упоминание1"/>
    <w:basedOn w:val="a0"/>
    <w:uiPriority w:val="99"/>
    <w:semiHidden w:val="1"/>
    <w:unhideWhenUsed w:val="1"/>
    <w:rsid w:val="00475BD1"/>
    <w:rPr>
      <w:color w:val="605e5c"/>
      <w:shd w:color="auto" w:fill="e1dfdd" w:val="clear"/>
    </w:rPr>
  </w:style>
  <w:style w:type="paragraph" w:styleId="af2">
    <w:name w:val="TOC Heading"/>
    <w:basedOn w:val="1"/>
    <w:next w:val="a"/>
    <w:uiPriority w:val="39"/>
    <w:unhideWhenUsed w:val="1"/>
    <w:qFormat w:val="1"/>
    <w:rsid w:val="00234080"/>
    <w:pPr>
      <w:outlineLvl w:val="9"/>
    </w:pPr>
    <w:rPr>
      <w:rFonts w:asciiTheme="majorHAnsi" w:cstheme="majorBidi" w:eastAsiaTheme="majorEastAsia" w:hAnsiTheme="majorHAnsi"/>
      <w:color w:val="365f91" w:themeColor="accent1" w:themeShade="0000BF"/>
      <w:lang w:eastAsia="en-US" w:val="en-US"/>
    </w:rPr>
  </w:style>
  <w:style w:type="paragraph" w:styleId="11">
    <w:name w:val="toc 1"/>
    <w:basedOn w:val="a"/>
    <w:next w:val="a"/>
    <w:autoRedefine w:val="1"/>
    <w:uiPriority w:val="39"/>
    <w:unhideWhenUsed w:val="1"/>
    <w:rsid w:val="00234080"/>
    <w:pPr>
      <w:spacing w:after="100"/>
    </w:pPr>
  </w:style>
  <w:style w:type="paragraph" w:styleId="20">
    <w:name w:val="toc 2"/>
    <w:basedOn w:val="a"/>
    <w:next w:val="a"/>
    <w:autoRedefine w:val="1"/>
    <w:uiPriority w:val="39"/>
    <w:unhideWhenUsed w:val="1"/>
    <w:rsid w:val="00234080"/>
    <w:pPr>
      <w:spacing w:after="100"/>
      <w:ind w:left="220"/>
    </w:pPr>
  </w:style>
  <w:style w:type="paragraph" w:styleId="af3">
    <w:name w:val="List Paragraph"/>
    <w:aliases w:val="Akapit z listą BS,Bullet1,Bullets,IBL List Paragraph,List Paragraph (numbered (a)),List Paragraph 1,List Paragraph nowy,List_Paragraph,Multilevel para_II,NUMBERED PARAGRAPH,Numbered List Paragraph,Numbered list,NumberedParas,Абзац списка1"/>
    <w:basedOn w:val="a"/>
    <w:link w:val="af4"/>
    <w:uiPriority w:val="34"/>
    <w:qFormat w:val="1"/>
    <w:rsid w:val="00DD3042"/>
    <w:pPr>
      <w:ind w:left="720"/>
      <w:contextualSpacing w:val="1"/>
    </w:pPr>
  </w:style>
  <w:style w:type="character" w:styleId="af5">
    <w:name w:val="FollowedHyperlink"/>
    <w:basedOn w:val="a0"/>
    <w:uiPriority w:val="99"/>
    <w:semiHidden w:val="1"/>
    <w:unhideWhenUsed w:val="1"/>
    <w:rsid w:val="00A77A74"/>
    <w:rPr>
      <w:color w:val="800080" w:themeColor="followedHyperlink"/>
      <w:u w:val="single"/>
    </w:rPr>
  </w:style>
  <w:style w:type="character" w:styleId="af4" w:customStyle="1">
    <w:name w:val="Абзац списка Знак"/>
    <w:aliases w:val="Akapit z listą BS Знак,Bullet1 Знак,Bullets Знак,IBL List Paragraph Знак,List Paragraph (numbered (a)) Знак,List Paragraph 1 Знак,List Paragraph nowy Знак,List_Paragraph Знак,Multilevel para_II Знак,NUMBERED PARAGRAPH Знак"/>
    <w:link w:val="af3"/>
    <w:uiPriority w:val="34"/>
    <w:locked w:val="1"/>
    <w:rsid w:val="007D63EA"/>
  </w:style>
  <w:style w:type="character" w:styleId="c1" w:customStyle="1">
    <w:name w:val="c1"/>
    <w:basedOn w:val="a0"/>
    <w:rsid w:val="00B5062D"/>
  </w:style>
  <w:style w:type="character" w:styleId="eop" w:customStyle="1">
    <w:name w:val="eop"/>
    <w:basedOn w:val="a0"/>
    <w:rsid w:val="00B5062D"/>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indow.edu.ru/catalog/" TargetMode="External"/><Relationship Id="rId10" Type="http://schemas.openxmlformats.org/officeDocument/2006/relationships/hyperlink" Target="https://e.lanbook.com/" TargetMode="External"/><Relationship Id="rId9" Type="http://schemas.openxmlformats.org/officeDocument/2006/relationships/hyperlink" Target="https://urait.ru/"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iprbookshop.ru" TargetMode="External"/><Relationship Id="rId8" Type="http://schemas.openxmlformats.org/officeDocument/2006/relationships/hyperlink" Target="http://79.142.63.130:8085/MegaPro2/Web"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haM16dtu7RXUoRWfEd8mEI8PXA==">CgMxLjAyCWguMTQ3bjJ6cjIJaC4zbzdhbG5rMgloLjIzY2t2dmQyCGguaWh2NjM2MgloLjMyaGlvcXoyCmlkLjQxbWdobWwyCWguMWhtc3l5czIJaC4yZ3JxcnVlMgppZC4zZndva3EwMghoLnZ4MTIyNzIJaC4xdjF5dXh0MgloLjRmMW1kbG0yCWguMnU2d250ZjIJaC4xOWM2eTE4MgloLjN0YnVncDEyCWguMjhoNHF3dTIIaC5ubWYxNG4yCWguMzdtMmpzZzIJaC4xbXJjdTA5MgloLjQ2cjBjbzIyCWguMmx3YW12djIJaC4xeTgxMHR3MgloLjExMWt4M28yDmgudXZ4NHViN2xtNnlpMgloLjNsMThmcmgyCmlkLjIwNmlwemEyCWguNGs2NjhuMzIJaC4yemJnaXV3MgloLjFlZ3F0MnAyCWguM3lnZWJxaTIJaC4yZGxvbHliMghoLnNxeXc2NDIJaC4zY3FtZXR4MgloLjFydndwMXEyCWguNGJ2azdwajgAciExcW9jY2Z0czNLc1RQZTdIX0ZzaDVsaGpOYVZmNXFTS3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2024-05-22T11:53:00Z</dcterms:created>
  <dc:creator>Windows 11</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0x0101008F57500CA6245D4BA68AEC025B3CEE22</vt:lpwstr>
  </property>
</Properties>
</file>