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457" w:rsidRPr="00DB4457" w:rsidRDefault="00DB4457" w:rsidP="00DB44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A"/>
          <w:sz w:val="28"/>
          <w:szCs w:val="28"/>
          <w:lang w:eastAsia="ru-RU"/>
        </w:rPr>
      </w:pPr>
    </w:p>
    <w:p w:rsidR="00DB4457" w:rsidRPr="00DB4457" w:rsidRDefault="00DB4457" w:rsidP="00DB44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DB4457" w:rsidRPr="00DB4457" w:rsidRDefault="00DB4457" w:rsidP="00DB44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DB4457" w:rsidRPr="00DB4457" w:rsidRDefault="00DB4457" w:rsidP="00DB44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DB4457" w:rsidRPr="00DB4457" w:rsidRDefault="00DB4457" w:rsidP="00DB44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DB4457" w:rsidRPr="00DB4457" w:rsidRDefault="00DB4457" w:rsidP="00DB44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DB4457" w:rsidRPr="00DB4457" w:rsidRDefault="00DB4457" w:rsidP="00DB44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DB4457" w:rsidRPr="00DB4457" w:rsidRDefault="00DB4457" w:rsidP="00DB44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DB4457" w:rsidRPr="00DB4457" w:rsidRDefault="00DB4457" w:rsidP="00DB44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DB4457" w:rsidRPr="00DB4457" w:rsidRDefault="00DB4457" w:rsidP="00DB44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DB4457" w:rsidRPr="00DB4457" w:rsidRDefault="00DB4457" w:rsidP="00DB44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457" w:rsidRPr="00DB4457" w:rsidRDefault="00DB4457" w:rsidP="00DB44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457" w:rsidRPr="00DB4457" w:rsidRDefault="00DB4457" w:rsidP="00DB44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457" w:rsidRPr="00DB4457" w:rsidRDefault="00DB4457" w:rsidP="00DB4457">
      <w:pPr>
        <w:pBdr>
          <w:top w:val="nil"/>
          <w:left w:val="nil"/>
          <w:bottom w:val="single" w:sz="4" w:space="4" w:color="4472C4"/>
          <w:right w:val="nil"/>
          <w:between w:val="nil"/>
        </w:pBdr>
        <w:spacing w:before="200" w:after="280"/>
        <w:ind w:left="936" w:right="936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eastAsia="ru-RU"/>
        </w:rPr>
      </w:pPr>
      <w:r w:rsidRPr="00DB4457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eastAsia="ru-RU"/>
        </w:rPr>
        <w:t>РАБОЧАЯ ПРОГРАММА ОБУЧЕНИЯ (СИЛЛАБУС)</w:t>
      </w:r>
    </w:p>
    <w:p w:rsidR="00DB4457" w:rsidRPr="00DB4457" w:rsidRDefault="00DB4457" w:rsidP="00DB4457">
      <w:pPr>
        <w:pBdr>
          <w:top w:val="nil"/>
          <w:left w:val="nil"/>
          <w:bottom w:val="single" w:sz="4" w:space="4" w:color="4472C4"/>
          <w:right w:val="nil"/>
          <w:between w:val="nil"/>
        </w:pBdr>
        <w:spacing w:before="200" w:after="280"/>
        <w:ind w:left="936" w:right="93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4457"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t>Основы химического производства</w:t>
      </w:r>
    </w:p>
    <w:p w:rsidR="00DB4457" w:rsidRPr="00DB4457" w:rsidRDefault="00DB4457" w:rsidP="00DB44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DB4457" w:rsidRPr="00DB4457" w:rsidRDefault="00DB4457" w:rsidP="00DB445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ru-RU"/>
        </w:rPr>
      </w:pPr>
    </w:p>
    <w:p w:rsidR="00DB4457" w:rsidRPr="00DB4457" w:rsidRDefault="00DB4457" w:rsidP="00DB4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4457" w:rsidRPr="00DB4457" w:rsidRDefault="00DB4457" w:rsidP="00DB4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4457" w:rsidRPr="00DB4457" w:rsidRDefault="00DB4457" w:rsidP="00DB4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4457" w:rsidRPr="00DB4457" w:rsidRDefault="00DB4457" w:rsidP="00DB4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4457" w:rsidRPr="00DB4457" w:rsidRDefault="00DB4457" w:rsidP="00DB4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4457" w:rsidRPr="00DB4457" w:rsidRDefault="00DB4457" w:rsidP="00DB4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4457" w:rsidRPr="00DB4457" w:rsidRDefault="00DB4457" w:rsidP="00DB4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4457" w:rsidRPr="00DB4457" w:rsidRDefault="00DB4457" w:rsidP="00DB4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4457" w:rsidRPr="00DB4457" w:rsidRDefault="00DB4457" w:rsidP="00DB4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4457" w:rsidRPr="00DB4457" w:rsidRDefault="00DB4457" w:rsidP="00DB445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457">
        <w:rPr>
          <w:rFonts w:ascii="Calibri" w:eastAsia="Calibri" w:hAnsi="Calibri" w:cs="Calibri"/>
          <w:lang w:eastAsia="ru-RU"/>
        </w:rPr>
        <w:br w:type="page"/>
      </w:r>
    </w:p>
    <w:p w:rsidR="00DB4457" w:rsidRPr="00DB4457" w:rsidRDefault="00DB4457" w:rsidP="00DB445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rFonts w:ascii="Times New Roman" w:eastAsia="Times New Roman" w:hAnsi="Times New Roman" w:cs="Times New Roman"/>
          <w:color w:val="2F5496"/>
          <w:sz w:val="28"/>
          <w:szCs w:val="28"/>
          <w:lang w:eastAsia="ru-RU"/>
        </w:rPr>
      </w:pPr>
      <w:r w:rsidRPr="00DB4457">
        <w:rPr>
          <w:rFonts w:ascii="Times New Roman" w:eastAsia="Times New Roman" w:hAnsi="Times New Roman" w:cs="Times New Roman"/>
          <w:color w:val="2F5496"/>
          <w:sz w:val="28"/>
          <w:szCs w:val="28"/>
          <w:lang w:eastAsia="ru-RU"/>
        </w:rPr>
        <w:lastRenderedPageBreak/>
        <w:t>Содержание</w:t>
      </w:r>
    </w:p>
    <w:p w:rsidR="00DB4457" w:rsidRPr="00DB4457" w:rsidRDefault="00DB4457" w:rsidP="00DB4457">
      <w:pPr>
        <w:rPr>
          <w:rFonts w:ascii="Calibri" w:eastAsia="Calibri" w:hAnsi="Calibri" w:cs="Calibri"/>
          <w:lang w:eastAsia="ru-RU"/>
        </w:rPr>
      </w:pPr>
    </w:p>
    <w:sdt>
      <w:sdtPr>
        <w:rPr>
          <w:rFonts w:ascii="Calibri" w:eastAsia="Calibri" w:hAnsi="Calibri" w:cs="Calibri"/>
          <w:lang w:eastAsia="ru-RU"/>
        </w:rPr>
        <w:id w:val="950748275"/>
        <w:docPartObj>
          <w:docPartGallery w:val="Table of Contents"/>
          <w:docPartUnique/>
        </w:docPartObj>
      </w:sdtPr>
      <w:sdtContent>
        <w:p w:rsidR="00DB4457" w:rsidRPr="00DB4457" w:rsidRDefault="00DB4457" w:rsidP="00DB4457">
          <w:pPr>
            <w:widowControl w:val="0"/>
            <w:tabs>
              <w:tab w:val="right" w:pos="12000"/>
            </w:tabs>
            <w:spacing w:before="60" w:after="0" w:line="240" w:lineRule="auto"/>
            <w:rPr>
              <w:rFonts w:ascii="Arial" w:eastAsia="Arial" w:hAnsi="Arial" w:cs="Arial"/>
              <w:b/>
              <w:color w:val="000000"/>
              <w:lang w:eastAsia="ru-RU"/>
            </w:rPr>
          </w:pPr>
          <w:r w:rsidRPr="00DB4457">
            <w:rPr>
              <w:rFonts w:ascii="Calibri" w:eastAsia="Calibri" w:hAnsi="Calibri" w:cs="Calibri"/>
              <w:lang w:eastAsia="ru-RU"/>
            </w:rPr>
            <w:fldChar w:fldCharType="begin"/>
          </w:r>
          <w:r w:rsidRPr="00DB4457">
            <w:rPr>
              <w:rFonts w:ascii="Calibri" w:eastAsia="Calibri" w:hAnsi="Calibri" w:cs="Calibri"/>
              <w:lang w:eastAsia="ru-RU"/>
            </w:rPr>
            <w:instrText xml:space="preserve"> TOC \h \u \z \t "Heading 1,1,Heading 2,2,Heading 3,3,"</w:instrText>
          </w:r>
          <w:r w:rsidRPr="00DB4457">
            <w:rPr>
              <w:rFonts w:ascii="Calibri" w:eastAsia="Calibri" w:hAnsi="Calibri" w:cs="Calibri"/>
              <w:lang w:eastAsia="ru-RU"/>
            </w:rPr>
            <w:fldChar w:fldCharType="separate"/>
          </w:r>
          <w:hyperlink w:anchor="_heading=h.30j0zll">
            <w:r w:rsidRPr="00DB445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 Общая информация</w:t>
            </w:r>
            <w:r w:rsidRPr="00DB445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  <w:t>3</w:t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rFonts w:ascii="Arial" w:eastAsia="Arial" w:hAnsi="Arial" w:cs="Arial"/>
              <w:color w:val="000000"/>
              <w:lang w:eastAsia="ru-RU"/>
            </w:rPr>
          </w:pPr>
          <w:hyperlink w:anchor="_heading=h.30j0zll"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 Название курса</w:t>
            </w:r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3</w:t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rFonts w:ascii="Arial" w:eastAsia="Arial" w:hAnsi="Arial" w:cs="Arial"/>
              <w:color w:val="000000"/>
              <w:lang w:eastAsia="ru-RU"/>
            </w:rPr>
          </w:pPr>
          <w:hyperlink w:anchor="_heading=h.1fob9te"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 Команда разработчиков образовательной программы</w:t>
            </w:r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3</w:t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rFonts w:ascii="Arial" w:eastAsia="Arial" w:hAnsi="Arial" w:cs="Arial"/>
              <w:color w:val="000000"/>
              <w:lang w:eastAsia="ru-RU"/>
            </w:rPr>
          </w:pPr>
          <w:hyperlink w:anchor="_heading=h.3znysh7"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 Департамент</w:t>
            </w:r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3</w:t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rFonts w:ascii="Arial" w:eastAsia="Arial" w:hAnsi="Arial" w:cs="Arial"/>
              <w:color w:val="000000"/>
              <w:lang w:eastAsia="ru-RU"/>
            </w:rPr>
          </w:pPr>
          <w:hyperlink w:anchor="_heading=h.2et92p0"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 Образовательная программа</w:t>
            </w:r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3</w:t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rFonts w:ascii="Arial" w:eastAsia="Arial" w:hAnsi="Arial" w:cs="Arial"/>
              <w:color w:val="000000"/>
              <w:lang w:eastAsia="ru-RU"/>
            </w:rPr>
          </w:pPr>
          <w:hyperlink w:anchor="_heading=h.tyjcwt"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1.5. Общее количество кредитов</w:t>
            </w:r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3</w:t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rFonts w:ascii="Arial" w:eastAsia="Arial" w:hAnsi="Arial" w:cs="Arial"/>
              <w:color w:val="000000"/>
              <w:lang w:eastAsia="ru-RU"/>
            </w:rPr>
          </w:pPr>
          <w:hyperlink w:anchor="_heading=h.3dy6vkm"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1.5. Режим обучения</w:t>
            </w:r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3</w:t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rFonts w:ascii="Arial" w:eastAsia="Arial" w:hAnsi="Arial" w:cs="Arial"/>
              <w:color w:val="000000"/>
              <w:lang w:eastAsia="ru-RU"/>
            </w:rPr>
          </w:pPr>
          <w:hyperlink w:anchor="_heading=h.1t3h5sf"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1.6. Время, место и регистрация</w:t>
            </w:r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3</w:t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rFonts w:ascii="Arial" w:eastAsia="Arial" w:hAnsi="Arial" w:cs="Arial"/>
              <w:color w:val="000000"/>
              <w:lang w:eastAsia="ru-RU"/>
            </w:rPr>
          </w:pPr>
          <w:hyperlink w:anchor="_heading=h.4d34og8"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1.7. Язык обучения</w:t>
            </w:r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3</w:t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rFonts w:ascii="Arial" w:eastAsia="Arial" w:hAnsi="Arial" w:cs="Arial"/>
              <w:color w:val="000000"/>
              <w:lang w:eastAsia="ru-RU"/>
            </w:rPr>
          </w:pPr>
          <w:hyperlink w:anchor="_heading=h.2s8eyo1"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1.8. Преподаватель (и) и требования к преподавателям</w:t>
            </w:r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3</w:t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rPr>
              <w:rFonts w:ascii="Arial" w:eastAsia="Arial" w:hAnsi="Arial" w:cs="Arial"/>
              <w:b/>
              <w:color w:val="000000"/>
              <w:lang w:eastAsia="ru-RU"/>
            </w:rPr>
          </w:pPr>
          <w:hyperlink w:anchor="_heading=h.17dp8vu">
            <w:r w:rsidR="00DB4457" w:rsidRPr="00DB445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 Описание реализации</w:t>
            </w:r>
            <w:r w:rsidR="00DB4457" w:rsidRPr="00DB445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  <w:t>4</w:t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rFonts w:ascii="Arial" w:eastAsia="Arial" w:hAnsi="Arial" w:cs="Arial"/>
              <w:color w:val="000000"/>
              <w:lang w:eastAsia="ru-RU"/>
            </w:rPr>
          </w:pPr>
          <w:hyperlink w:anchor="_heading=h.3rdcrjn"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 Обзор модуля</w:t>
            </w:r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4</w:t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rFonts w:ascii="Arial" w:eastAsia="Arial" w:hAnsi="Arial" w:cs="Arial"/>
              <w:color w:val="000000"/>
              <w:lang w:eastAsia="ru-RU"/>
            </w:rPr>
          </w:pPr>
          <w:hyperlink w:anchor="_heading=h.26in1rg"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 Краткое описание курса</w:t>
            </w:r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4</w:t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rFonts w:ascii="Arial" w:eastAsia="Arial" w:hAnsi="Arial" w:cs="Arial"/>
              <w:color w:val="000000"/>
              <w:lang w:eastAsia="ru-RU"/>
            </w:rPr>
          </w:pPr>
          <w:hyperlink w:anchor="_heading=h.lnxbz9"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 Компетенции, результаты обучения и критерии оценки</w:t>
            </w:r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4</w:t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rFonts w:ascii="Arial" w:eastAsia="Arial" w:hAnsi="Arial" w:cs="Arial"/>
              <w:color w:val="000000"/>
              <w:lang w:eastAsia="ru-RU"/>
            </w:rPr>
          </w:pPr>
          <w:hyperlink w:anchor="_heading=h.35nkun2"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 Методы преподавания и планируемые учебные мероприятия, руководство обучением</w:t>
            </w:r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5</w:t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rFonts w:ascii="Arial" w:eastAsia="Arial" w:hAnsi="Arial" w:cs="Arial"/>
              <w:color w:val="000000"/>
              <w:lang w:eastAsia="ru-RU"/>
            </w:rPr>
          </w:pPr>
          <w:hyperlink w:anchor="_heading=h.1ksv4uv"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2.5. Методы оценивания и основа для оценивания</w:t>
            </w:r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5</w:t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rFonts w:ascii="Arial" w:eastAsia="Arial" w:hAnsi="Arial" w:cs="Arial"/>
              <w:color w:val="000000"/>
              <w:lang w:eastAsia="ru-RU"/>
            </w:rPr>
          </w:pPr>
          <w:hyperlink w:anchor="_heading=h.44sinio"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rFonts w:ascii="Arial" w:eastAsia="Arial" w:hAnsi="Arial" w:cs="Arial"/>
              <w:color w:val="000000"/>
              <w:lang w:eastAsia="ru-RU"/>
            </w:rPr>
          </w:pPr>
          <w:hyperlink w:anchor="_heading=h.2jxsxqh"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="006144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Альтернативные методы реализации</w:t>
            </w:r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5</w:t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rFonts w:ascii="Arial" w:eastAsia="Arial" w:hAnsi="Arial" w:cs="Arial"/>
              <w:color w:val="000000"/>
              <w:lang w:eastAsia="ru-RU"/>
            </w:rPr>
          </w:pPr>
          <w:hyperlink w:anchor="_heading=h.z337ya"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="006144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Учебные задания и рабочая нагрузка студентов</w:t>
            </w:r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6</w:t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rFonts w:ascii="Arial" w:eastAsia="Arial" w:hAnsi="Arial" w:cs="Arial"/>
              <w:color w:val="000000"/>
              <w:lang w:eastAsia="ru-RU"/>
            </w:rPr>
          </w:pPr>
          <w:hyperlink w:anchor="_heading=h.3j2qqm3"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="006144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Обеспечение инклюзивных условий образования</w:t>
            </w:r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6</w:t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rFonts w:ascii="Arial" w:eastAsia="Arial" w:hAnsi="Arial" w:cs="Arial"/>
              <w:color w:val="000000"/>
              <w:lang w:eastAsia="ru-RU"/>
            </w:rPr>
          </w:pPr>
          <w:hyperlink w:anchor="_heading=h.1y810tw"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="006144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Релевантность для сферы труда</w:t>
            </w:r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6</w:t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rPr>
              <w:rFonts w:ascii="Arial" w:eastAsia="Arial" w:hAnsi="Arial" w:cs="Arial"/>
              <w:b/>
              <w:color w:val="000000"/>
              <w:lang w:eastAsia="ru-RU"/>
            </w:rPr>
          </w:pPr>
          <w:hyperlink w:anchor="_heading=h.4i7ojhp">
            <w:r w:rsidR="00DB4457" w:rsidRPr="00DB445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3. Сквозные темы и междисциплинарные связи</w:t>
            </w:r>
            <w:r w:rsidR="00DB4457" w:rsidRPr="00DB445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  <w:t>6</w:t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rFonts w:ascii="Arial" w:eastAsia="Arial" w:hAnsi="Arial" w:cs="Arial"/>
              <w:color w:val="000000"/>
              <w:lang w:eastAsia="ru-RU"/>
            </w:rPr>
          </w:pPr>
          <w:hyperlink w:anchor="_heading=h.2xcytpi"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 Реализация сквозных тем ОП</w:t>
            </w:r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6</w:t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rFonts w:ascii="Arial" w:eastAsia="Arial" w:hAnsi="Arial" w:cs="Arial"/>
              <w:color w:val="000000"/>
              <w:lang w:eastAsia="ru-RU"/>
            </w:rPr>
          </w:pPr>
          <w:hyperlink w:anchor="_heading=h.1ci93xb"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 Междисциплинарные связи</w:t>
            </w:r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6</w:t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rPr>
              <w:rFonts w:ascii="Arial" w:eastAsia="Arial" w:hAnsi="Arial" w:cs="Arial"/>
              <w:b/>
              <w:color w:val="000000"/>
              <w:lang w:eastAsia="ru-RU"/>
            </w:rPr>
          </w:pPr>
          <w:hyperlink w:anchor="_heading=h.3whwml4">
            <w:r w:rsidR="00DB4457" w:rsidRPr="00DB445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4. Литература и ресурсы</w:t>
            </w:r>
            <w:r w:rsidR="00DB4457" w:rsidRPr="00DB445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  <w:t>6</w:t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rFonts w:ascii="Arial" w:eastAsia="Arial" w:hAnsi="Arial" w:cs="Arial"/>
              <w:color w:val="000000"/>
              <w:lang w:eastAsia="ru-RU"/>
            </w:rPr>
          </w:pPr>
          <w:hyperlink w:anchor="_heading=h.2bn6wsx"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4.1. Обязательное чтение</w:t>
            </w:r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7</w:t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rFonts w:ascii="Arial" w:eastAsia="Arial" w:hAnsi="Arial" w:cs="Arial"/>
              <w:color w:val="000000"/>
              <w:lang w:eastAsia="ru-RU"/>
            </w:rPr>
          </w:pPr>
          <w:hyperlink w:anchor="_heading=h.qsh70q"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4.2. Дополнительное чтение</w:t>
            </w:r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7</w:t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rFonts w:ascii="Arial" w:eastAsia="Arial" w:hAnsi="Arial" w:cs="Arial"/>
              <w:color w:val="000000"/>
              <w:lang w:eastAsia="ru-RU"/>
            </w:rPr>
          </w:pPr>
          <w:hyperlink w:anchor="_heading=h.3as4poj"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4.3. Другие ресурсы</w:t>
            </w:r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7</w:t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rPr>
              <w:rFonts w:ascii="Arial" w:eastAsia="Arial" w:hAnsi="Arial" w:cs="Arial"/>
              <w:b/>
              <w:color w:val="000000"/>
              <w:lang w:eastAsia="ru-RU"/>
            </w:rPr>
          </w:pPr>
          <w:hyperlink w:anchor="_heading=h.1pxezwc">
            <w:r w:rsidR="00DB4457" w:rsidRPr="00DB445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5. Другая информация</w:t>
            </w:r>
            <w:r w:rsidR="00DB4457" w:rsidRPr="00DB445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  <w:t>7</w:t>
            </w:r>
          </w:hyperlink>
        </w:p>
        <w:p w:rsidR="00DB4457" w:rsidRPr="00DB4457" w:rsidRDefault="00AF6006" w:rsidP="00DB4457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rFonts w:ascii="Arial" w:eastAsia="Arial" w:hAnsi="Arial" w:cs="Arial"/>
              <w:color w:val="000000"/>
              <w:lang w:eastAsia="ru-RU"/>
            </w:rPr>
          </w:pPr>
          <w:hyperlink w:anchor="_heading=h.49x2ik5"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5.1. Д</w:t>
            </w:r>
            <w:r w:rsidR="006144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ополнительная</w:t>
            </w:r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информация</w:t>
            </w:r>
            <w:r w:rsidR="00DB4457" w:rsidRPr="00DB4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7</w:t>
            </w:r>
          </w:hyperlink>
          <w:r w:rsidR="00DB4457" w:rsidRPr="00DB4457">
            <w:rPr>
              <w:rFonts w:ascii="Calibri" w:eastAsia="Calibri" w:hAnsi="Calibri" w:cs="Calibri"/>
              <w:lang w:eastAsia="ru-RU"/>
            </w:rPr>
            <w:fldChar w:fldCharType="end"/>
          </w:r>
        </w:p>
      </w:sdtContent>
    </w:sdt>
    <w:p w:rsidR="00DB4457" w:rsidRPr="00DB4457" w:rsidRDefault="00614458" w:rsidP="00DB4457">
      <w:pPr>
        <w:rPr>
          <w:rFonts w:ascii="Times New Roman" w:eastAsia="Times New Roman" w:hAnsi="Times New Roman" w:cs="Times New Roman"/>
          <w:smallCaps/>
          <w:color w:val="ED7D3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mallCaps/>
          <w:color w:val="ED7D31"/>
          <w:sz w:val="28"/>
          <w:szCs w:val="28"/>
          <w:u w:val="single"/>
          <w:lang w:eastAsia="ru-RU"/>
        </w:rPr>
        <w:t>Приложение 1 Структура курса</w:t>
      </w:r>
    </w:p>
    <w:p w:rsidR="00DB4457" w:rsidRPr="00DB4457" w:rsidRDefault="00DB4457" w:rsidP="00DB4457">
      <w:pPr>
        <w:rPr>
          <w:rFonts w:ascii="Times New Roman" w:eastAsia="Times New Roman" w:hAnsi="Times New Roman" w:cs="Times New Roman"/>
          <w:smallCaps/>
          <w:color w:val="ED7D31"/>
          <w:sz w:val="28"/>
          <w:szCs w:val="28"/>
          <w:u w:val="single"/>
          <w:lang w:eastAsia="ru-RU"/>
        </w:rPr>
      </w:pPr>
      <w:r w:rsidRPr="00DB4457">
        <w:rPr>
          <w:rFonts w:ascii="Calibri" w:eastAsia="Calibri" w:hAnsi="Calibri" w:cs="Calibri"/>
          <w:lang w:eastAsia="ru-RU"/>
        </w:rPr>
        <w:br w:type="page"/>
      </w:r>
    </w:p>
    <w:p w:rsidR="00DB4457" w:rsidRPr="00DB4457" w:rsidRDefault="00DB4457" w:rsidP="00DB4457">
      <w:pPr>
        <w:keepNext/>
        <w:keepLines/>
        <w:spacing w:before="240" w:after="0"/>
        <w:outlineLvl w:val="0"/>
        <w:rPr>
          <w:rFonts w:ascii="Times New Roman" w:eastAsia="Times New Roman" w:hAnsi="Times New Roman" w:cs="Times New Roman"/>
          <w:color w:val="2F5496"/>
          <w:sz w:val="28"/>
          <w:szCs w:val="28"/>
          <w:lang w:eastAsia="ru-RU"/>
        </w:rPr>
      </w:pPr>
      <w:bookmarkStart w:id="0" w:name="_heading=h.30j0zll" w:colFirst="0" w:colLast="0"/>
      <w:bookmarkEnd w:id="0"/>
      <w:r w:rsidRPr="00DB4457">
        <w:rPr>
          <w:rFonts w:ascii="Times New Roman" w:eastAsia="Times New Roman" w:hAnsi="Times New Roman" w:cs="Times New Roman"/>
          <w:b/>
          <w:color w:val="2F5496"/>
          <w:sz w:val="28"/>
          <w:szCs w:val="28"/>
          <w:lang w:eastAsia="ru-RU"/>
        </w:rPr>
        <w:lastRenderedPageBreak/>
        <w:t>1. Общая информация</w:t>
      </w:r>
    </w:p>
    <w:tbl>
      <w:tblPr>
        <w:tblStyle w:val="13"/>
        <w:tblW w:w="915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32"/>
        <w:gridCol w:w="6520"/>
      </w:tblGrid>
      <w:tr w:rsidR="00DB4457" w:rsidRPr="00DB4457" w:rsidTr="00663E24"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:rsidR="00DB4457" w:rsidRPr="00DB4457" w:rsidRDefault="00DB4457" w:rsidP="00DB4457">
            <w:pPr>
              <w:keepNext/>
              <w:keepLines/>
              <w:spacing w:before="40"/>
              <w:outlineLvl w:val="1"/>
              <w:rPr>
                <w:rFonts w:ascii="Times New Roman" w:eastAsia="Times New Roman" w:hAnsi="Times New Roman" w:cs="Times New Roman"/>
                <w:color w:val="2F5496"/>
                <w:sz w:val="26"/>
                <w:szCs w:val="26"/>
              </w:rPr>
            </w:pPr>
            <w:r w:rsidRPr="00DB4457">
              <w:rPr>
                <w:rFonts w:ascii="Times New Roman" w:eastAsia="Times New Roman" w:hAnsi="Times New Roman" w:cs="Times New Roman"/>
                <w:color w:val="2F5496"/>
                <w:sz w:val="28"/>
                <w:szCs w:val="28"/>
              </w:rPr>
              <w:t>1.1. Название курса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:rsidR="00DB4457" w:rsidRPr="00DB4457" w:rsidRDefault="00DB4457" w:rsidP="00DB4457">
            <w:pPr>
              <w:tabs>
                <w:tab w:val="left" w:pos="709"/>
              </w:tabs>
              <w:spacing w:line="257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44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DB4457" w:rsidRPr="00DB4457" w:rsidTr="00663E24">
        <w:trPr>
          <w:trHeight w:val="3285"/>
        </w:trPr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:rsidR="00DB4457" w:rsidRPr="00DB4457" w:rsidRDefault="00DB4457" w:rsidP="00DB4457">
            <w:pPr>
              <w:keepNext/>
              <w:keepLines/>
              <w:spacing w:before="40"/>
              <w:outlineLvl w:val="1"/>
              <w:rPr>
                <w:rFonts w:ascii="Times New Roman" w:eastAsia="Times New Roman" w:hAnsi="Times New Roman" w:cs="Times New Roman"/>
                <w:color w:val="2F5496"/>
                <w:sz w:val="28"/>
                <w:szCs w:val="28"/>
              </w:rPr>
            </w:pPr>
            <w:bookmarkStart w:id="1" w:name="_heading=h.1fob9te" w:colFirst="0" w:colLast="0"/>
            <w:bookmarkEnd w:id="1"/>
            <w:r w:rsidRPr="00DB4457">
              <w:rPr>
                <w:rFonts w:ascii="Times New Roman" w:eastAsia="Times New Roman" w:hAnsi="Times New Roman" w:cs="Times New Roman"/>
                <w:color w:val="2F5496"/>
                <w:sz w:val="28"/>
                <w:szCs w:val="28"/>
              </w:rPr>
              <w:t xml:space="preserve">1.2. Команда разработчиков образовательной программы </w:t>
            </w:r>
          </w:p>
          <w:p w:rsidR="00DB4457" w:rsidRPr="00DB4457" w:rsidRDefault="00DB4457" w:rsidP="00DB4457">
            <w:pPr>
              <w:tabs>
                <w:tab w:val="left" w:pos="709"/>
              </w:tabs>
              <w:spacing w:line="257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  <w:vAlign w:val="center"/>
          </w:tcPr>
          <w:p w:rsidR="00DB4457" w:rsidRPr="00DB4457" w:rsidRDefault="00DB4457" w:rsidP="00DB4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Style w:val="120"/>
              <w:tblW w:w="6335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3225"/>
              <w:gridCol w:w="3110"/>
            </w:tblGrid>
            <w:tr w:rsidR="00DB4457" w:rsidRPr="00DB4457" w:rsidTr="00663E24"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:rsidR="00DB4457" w:rsidRPr="00DB4457" w:rsidRDefault="00DB4457" w:rsidP="00DB4457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Ведущий университет</w:t>
                  </w: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:rsidR="00DB4457" w:rsidRPr="00DB4457" w:rsidRDefault="00DB4457" w:rsidP="00DB4457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Университеты-участники</w:t>
                  </w:r>
                </w:p>
              </w:tc>
            </w:tr>
            <w:tr w:rsidR="00DB4457" w:rsidRPr="00DB4457" w:rsidTr="00663E24"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B4457" w:rsidRPr="00DB4457" w:rsidRDefault="00DB4457" w:rsidP="00DB4457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Западно-Казахстанский университет </w:t>
                  </w:r>
                  <w:proofErr w:type="spellStart"/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им.</w:t>
                  </w:r>
                  <w:r w:rsidRPr="00DB44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М.Утемисова</w:t>
                  </w:r>
                  <w:proofErr w:type="spellEnd"/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B4457" w:rsidRPr="00DB4457" w:rsidRDefault="00DB4457" w:rsidP="00DB4457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Павлодарский педагогический университет</w:t>
                  </w:r>
                </w:p>
              </w:tc>
            </w:tr>
            <w:tr w:rsidR="00DB4457" w:rsidRPr="00DB4457" w:rsidTr="00663E24"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B4457" w:rsidRPr="00DB4457" w:rsidRDefault="00DB4457" w:rsidP="00DB4457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B4457" w:rsidRPr="00DB4457" w:rsidRDefault="00DB4457" w:rsidP="00DB4457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Университет имени </w:t>
                  </w:r>
                  <w:proofErr w:type="spellStart"/>
                  <w:r w:rsidRPr="00DB44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Шакарима</w:t>
                  </w:r>
                  <w:proofErr w:type="spellEnd"/>
                  <w:r w:rsidRPr="00DB44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города Семей</w:t>
                  </w:r>
                </w:p>
              </w:tc>
            </w:tr>
            <w:tr w:rsidR="00DB4457" w:rsidRPr="00DB4457" w:rsidTr="00663E24"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B4457" w:rsidRPr="00DB4457" w:rsidRDefault="00DB4457" w:rsidP="00DB4457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B4457" w:rsidRPr="00DB4457" w:rsidRDefault="00DB4457" w:rsidP="00DB4457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DB4457" w:rsidRPr="00DB4457" w:rsidTr="00663E24"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B4457" w:rsidRPr="00DB4457" w:rsidRDefault="00DB4457" w:rsidP="00DB4457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B4457" w:rsidRPr="00DB4457" w:rsidRDefault="00DB4457" w:rsidP="00DB4457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DB4457" w:rsidRPr="00DB4457" w:rsidTr="00663E24"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B4457" w:rsidRPr="00DB4457" w:rsidRDefault="00DB4457" w:rsidP="00DB4457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B4457" w:rsidRPr="00DB4457" w:rsidRDefault="00DB4457" w:rsidP="00DB4457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DB4457" w:rsidRPr="00DB4457" w:rsidTr="00663E24">
              <w:trPr>
                <w:trHeight w:val="345"/>
              </w:trPr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B4457" w:rsidRPr="00DB4457" w:rsidRDefault="00DB4457" w:rsidP="00DB4457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B4457" w:rsidRPr="00DB4457" w:rsidRDefault="00DB4457" w:rsidP="00DB4457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B4457" w:rsidRPr="00DB4457" w:rsidTr="00663E24">
        <w:trPr>
          <w:trHeight w:val="561"/>
        </w:trPr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:rsidR="00DB4457" w:rsidRPr="00DB4457" w:rsidRDefault="00DB4457" w:rsidP="00DB4457">
            <w:pPr>
              <w:keepNext/>
              <w:keepLines/>
              <w:spacing w:before="40"/>
              <w:outlineLvl w:val="1"/>
              <w:rPr>
                <w:rFonts w:ascii="Times New Roman" w:eastAsia="Times New Roman" w:hAnsi="Times New Roman" w:cs="Times New Roman"/>
                <w:color w:val="2F5496"/>
                <w:sz w:val="26"/>
                <w:szCs w:val="26"/>
              </w:rPr>
            </w:pPr>
            <w:bookmarkStart w:id="2" w:name="_heading=h.3znysh7" w:colFirst="0" w:colLast="0"/>
            <w:bookmarkEnd w:id="2"/>
            <w:r w:rsidRPr="00DB4457">
              <w:rPr>
                <w:rFonts w:ascii="Times New Roman" w:eastAsia="Times New Roman" w:hAnsi="Times New Roman" w:cs="Times New Roman"/>
                <w:color w:val="2F5496"/>
                <w:sz w:val="28"/>
                <w:szCs w:val="28"/>
              </w:rPr>
              <w:t>1.3. Департамент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:rsidR="00DB4457" w:rsidRPr="00DB4457" w:rsidRDefault="00DB4457" w:rsidP="00DB4457">
            <w:pPr>
              <w:spacing w:line="257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4457">
              <w:rPr>
                <w:rFonts w:ascii="Times New Roman" w:eastAsia="Times New Roman" w:hAnsi="Times New Roman" w:cs="Times New Roman"/>
                <w:sz w:val="28"/>
                <w:szCs w:val="28"/>
              </w:rPr>
              <w:t>ФНТ</w:t>
            </w:r>
          </w:p>
        </w:tc>
      </w:tr>
      <w:tr w:rsidR="00DB4457" w:rsidRPr="00DB4457" w:rsidTr="00663E24">
        <w:trPr>
          <w:trHeight w:val="999"/>
        </w:trPr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:rsidR="00DB4457" w:rsidRPr="00DB4457" w:rsidRDefault="00DB4457" w:rsidP="00DB4457">
            <w:pPr>
              <w:keepNext/>
              <w:keepLines/>
              <w:spacing w:before="40"/>
              <w:outlineLvl w:val="1"/>
              <w:rPr>
                <w:rFonts w:ascii="Times New Roman" w:eastAsia="Times New Roman" w:hAnsi="Times New Roman" w:cs="Times New Roman"/>
                <w:color w:val="2F5496"/>
                <w:sz w:val="26"/>
                <w:szCs w:val="26"/>
              </w:rPr>
            </w:pPr>
            <w:bookmarkStart w:id="3" w:name="_heading=h.2et92p0" w:colFirst="0" w:colLast="0"/>
            <w:bookmarkEnd w:id="3"/>
            <w:r w:rsidRPr="00DB4457">
              <w:rPr>
                <w:rFonts w:ascii="Times New Roman" w:eastAsia="Times New Roman" w:hAnsi="Times New Roman" w:cs="Times New Roman"/>
                <w:color w:val="2F5496"/>
                <w:sz w:val="28"/>
                <w:szCs w:val="28"/>
              </w:rPr>
              <w:t>1.4. Образовательная программа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:rsidR="00DB4457" w:rsidRPr="00DB4457" w:rsidRDefault="00DB4457" w:rsidP="00DB445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4457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DB4457" w:rsidRPr="00DB4457" w:rsidTr="00663E24">
        <w:trPr>
          <w:trHeight w:val="681"/>
        </w:trPr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:rsidR="00DB4457" w:rsidRPr="00DB4457" w:rsidRDefault="00DB4457" w:rsidP="00DB4457">
            <w:pPr>
              <w:keepNext/>
              <w:keepLines/>
              <w:spacing w:before="40"/>
              <w:outlineLvl w:val="1"/>
              <w:rPr>
                <w:rFonts w:ascii="Times New Roman" w:eastAsia="Times New Roman" w:hAnsi="Times New Roman" w:cs="Times New Roman"/>
                <w:color w:val="2F5496"/>
                <w:sz w:val="26"/>
                <w:szCs w:val="26"/>
              </w:rPr>
            </w:pPr>
            <w:bookmarkStart w:id="4" w:name="_heading=h.tyjcwt" w:colFirst="0" w:colLast="0"/>
            <w:bookmarkEnd w:id="4"/>
            <w:r w:rsidRPr="00DB4457">
              <w:rPr>
                <w:rFonts w:ascii="Times New Roman" w:eastAsia="Times New Roman" w:hAnsi="Times New Roman" w:cs="Times New Roman"/>
                <w:color w:val="2F5496"/>
                <w:sz w:val="28"/>
                <w:szCs w:val="28"/>
              </w:rPr>
              <w:t>1.5. Общее количество кредитов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:rsidR="00DB4457" w:rsidRPr="00DB4457" w:rsidRDefault="00DB4457" w:rsidP="00DB4457">
            <w:pPr>
              <w:tabs>
                <w:tab w:val="left" w:pos="709"/>
              </w:tabs>
              <w:spacing w:line="257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 кредитов /150 часов</w:t>
            </w:r>
          </w:p>
          <w:p w:rsidR="00DB4457" w:rsidRPr="00DB4457" w:rsidRDefault="00DB4457" w:rsidP="00DB4457">
            <w:pPr>
              <w:tabs>
                <w:tab w:val="left" w:pos="709"/>
              </w:tabs>
              <w:spacing w:line="257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Лекций 15, практических занятий 30, срсп-30 часов,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срс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75 часов</w:t>
            </w:r>
          </w:p>
        </w:tc>
      </w:tr>
      <w:tr w:rsidR="00DB4457" w:rsidRPr="00DB4457" w:rsidTr="00663E24"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:rsidR="00DB4457" w:rsidRPr="00DB4457" w:rsidRDefault="00DB4457" w:rsidP="00DB4457">
            <w:pPr>
              <w:keepNext/>
              <w:keepLines/>
              <w:spacing w:before="40"/>
              <w:outlineLvl w:val="1"/>
              <w:rPr>
                <w:rFonts w:ascii="Times New Roman" w:eastAsia="Times New Roman" w:hAnsi="Times New Roman" w:cs="Times New Roman"/>
                <w:color w:val="2F5496"/>
                <w:sz w:val="26"/>
                <w:szCs w:val="26"/>
              </w:rPr>
            </w:pPr>
            <w:bookmarkStart w:id="5" w:name="_heading=h.3dy6vkm" w:colFirst="0" w:colLast="0"/>
            <w:bookmarkEnd w:id="5"/>
            <w:r w:rsidRPr="00DB4457">
              <w:rPr>
                <w:rFonts w:ascii="Times New Roman" w:eastAsia="Times New Roman" w:hAnsi="Times New Roman" w:cs="Times New Roman"/>
                <w:color w:val="2F5496"/>
                <w:sz w:val="28"/>
                <w:szCs w:val="28"/>
              </w:rPr>
              <w:t>1.5. Режим обучения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:rsidR="00DB4457" w:rsidRPr="00DB4457" w:rsidRDefault="00DB4457" w:rsidP="00DB4457">
            <w:pPr>
              <w:tabs>
                <w:tab w:val="left" w:pos="709"/>
              </w:tabs>
              <w:spacing w:line="257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44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Очное/дневное обучение</w:t>
            </w:r>
          </w:p>
        </w:tc>
      </w:tr>
      <w:tr w:rsidR="00DB4457" w:rsidRPr="00DB4457" w:rsidTr="00663E24">
        <w:trPr>
          <w:trHeight w:val="2590"/>
        </w:trPr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:rsidR="00DB4457" w:rsidRPr="00DB4457" w:rsidRDefault="00DB4457" w:rsidP="00DB4457">
            <w:pPr>
              <w:keepNext/>
              <w:keepLines/>
              <w:spacing w:before="40"/>
              <w:outlineLvl w:val="1"/>
              <w:rPr>
                <w:rFonts w:ascii="Times New Roman" w:eastAsia="Times New Roman" w:hAnsi="Times New Roman" w:cs="Times New Roman"/>
                <w:color w:val="2F5496"/>
                <w:sz w:val="26"/>
                <w:szCs w:val="26"/>
              </w:rPr>
            </w:pPr>
            <w:bookmarkStart w:id="6" w:name="_heading=h.1t3h5sf" w:colFirst="0" w:colLast="0"/>
            <w:bookmarkEnd w:id="6"/>
            <w:r w:rsidRPr="00DB4457">
              <w:rPr>
                <w:rFonts w:ascii="Times New Roman" w:eastAsia="Times New Roman" w:hAnsi="Times New Roman" w:cs="Times New Roman"/>
                <w:color w:val="2F5496"/>
                <w:sz w:val="28"/>
                <w:szCs w:val="28"/>
              </w:rPr>
              <w:t>1.6. Время, место и регистрация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:rsidR="00DB4457" w:rsidRPr="00DB4457" w:rsidRDefault="00DB4457" w:rsidP="00DB4457">
            <w:pPr>
              <w:tabs>
                <w:tab w:val="left" w:pos="709"/>
              </w:tabs>
              <w:spacing w:line="257" w:lineRule="auto"/>
              <w:rPr>
                <w:color w:val="000000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7 семестр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Пререквизиты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курса: неорганическая химия, физическая химия, химия углерода и его соединений,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Постреквизиты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курса:итоговая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аттестация (</w:t>
            </w:r>
            <w:r w:rsidRPr="00DB445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устный экзамен, письменный экзамен, дипломная работа, исследовательский проект, организационный проект, стратегический проект, арт-проект</w:t>
            </w: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)</w:t>
            </w:r>
          </w:p>
        </w:tc>
      </w:tr>
      <w:tr w:rsidR="00DB4457" w:rsidRPr="00DB4457" w:rsidTr="00663E24"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:rsidR="00DB4457" w:rsidRPr="00DB4457" w:rsidRDefault="00DB4457" w:rsidP="00DB4457">
            <w:pPr>
              <w:keepNext/>
              <w:keepLines/>
              <w:spacing w:before="40"/>
              <w:outlineLvl w:val="1"/>
              <w:rPr>
                <w:rFonts w:ascii="Times New Roman" w:eastAsia="Times New Roman" w:hAnsi="Times New Roman" w:cs="Times New Roman"/>
                <w:color w:val="2F5496"/>
                <w:sz w:val="26"/>
                <w:szCs w:val="26"/>
              </w:rPr>
            </w:pPr>
            <w:bookmarkStart w:id="7" w:name="_heading=h.4d34og8" w:colFirst="0" w:colLast="0"/>
            <w:bookmarkEnd w:id="7"/>
            <w:r w:rsidRPr="00DB4457">
              <w:rPr>
                <w:rFonts w:ascii="Times New Roman" w:eastAsia="Times New Roman" w:hAnsi="Times New Roman" w:cs="Times New Roman"/>
                <w:color w:val="2F5496"/>
                <w:sz w:val="28"/>
                <w:szCs w:val="28"/>
              </w:rPr>
              <w:t>1.7. Язык обучения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:rsidR="00DB4457" w:rsidRPr="00DB4457" w:rsidRDefault="00DB4457" w:rsidP="00DB4457">
            <w:pPr>
              <w:tabs>
                <w:tab w:val="left" w:pos="709"/>
              </w:tabs>
              <w:spacing w:line="257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proofErr w:type="spellStart"/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Русский,казахский</w:t>
            </w:r>
            <w:proofErr w:type="spellEnd"/>
          </w:p>
        </w:tc>
      </w:tr>
      <w:tr w:rsidR="00DB4457" w:rsidRPr="00DB4457" w:rsidTr="00663E24">
        <w:trPr>
          <w:trHeight w:val="527"/>
        </w:trPr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:rsidR="00DB4457" w:rsidRPr="00DB4457" w:rsidRDefault="00DB4457" w:rsidP="00DB4457">
            <w:pPr>
              <w:keepNext/>
              <w:keepLines/>
              <w:spacing w:before="40"/>
              <w:outlineLvl w:val="1"/>
              <w:rPr>
                <w:rFonts w:ascii="Times New Roman" w:eastAsia="Times New Roman" w:hAnsi="Times New Roman" w:cs="Times New Roman"/>
                <w:color w:val="2F5496"/>
                <w:sz w:val="26"/>
                <w:szCs w:val="26"/>
              </w:rPr>
            </w:pPr>
            <w:bookmarkStart w:id="8" w:name="_heading=h.2s8eyo1" w:colFirst="0" w:colLast="0"/>
            <w:bookmarkEnd w:id="8"/>
            <w:r w:rsidRPr="00DB4457">
              <w:rPr>
                <w:rFonts w:ascii="Times New Roman" w:eastAsia="Times New Roman" w:hAnsi="Times New Roman" w:cs="Times New Roman"/>
                <w:color w:val="2F5496"/>
                <w:sz w:val="28"/>
                <w:szCs w:val="28"/>
              </w:rPr>
              <w:t>1.8. Преподаватель (и) и требования к преподавателям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:rsidR="00DB4457" w:rsidRPr="00DB4457" w:rsidRDefault="00DB4457" w:rsidP="00DB4457">
            <w:pPr>
              <w:tabs>
                <w:tab w:val="left" w:pos="709"/>
              </w:tabs>
              <w:spacing w:line="257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Аккенжеева Анар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Шынабаевна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к.т.н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и.о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ассоциированного профессора</w:t>
            </w:r>
          </w:p>
        </w:tc>
      </w:tr>
    </w:tbl>
    <w:p w:rsidR="00DB4457" w:rsidRPr="00DB4457" w:rsidRDefault="00DB4457" w:rsidP="00DB445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457" w:rsidRPr="00DB4457" w:rsidRDefault="00DB4457" w:rsidP="00DB4457">
      <w:pPr>
        <w:keepNext/>
        <w:keepLines/>
        <w:spacing w:before="240" w:after="0"/>
        <w:outlineLvl w:val="0"/>
        <w:rPr>
          <w:rFonts w:ascii="Times New Roman" w:eastAsia="Times New Roman" w:hAnsi="Times New Roman" w:cs="Times New Roman"/>
          <w:b/>
          <w:color w:val="2F5496"/>
          <w:sz w:val="28"/>
          <w:szCs w:val="28"/>
          <w:lang w:eastAsia="ru-RU"/>
        </w:rPr>
      </w:pPr>
      <w:bookmarkStart w:id="9" w:name="_heading=h.17dp8vu" w:colFirst="0" w:colLast="0"/>
      <w:bookmarkEnd w:id="9"/>
      <w:r w:rsidRPr="00DB4457">
        <w:rPr>
          <w:rFonts w:ascii="Times New Roman" w:eastAsia="Times New Roman" w:hAnsi="Times New Roman" w:cs="Times New Roman"/>
          <w:b/>
          <w:color w:val="2F5496"/>
          <w:sz w:val="28"/>
          <w:szCs w:val="28"/>
          <w:lang w:eastAsia="ru-RU"/>
        </w:rPr>
        <w:t>2. Описание реализации</w:t>
      </w:r>
    </w:p>
    <w:p w:rsidR="00DB4457" w:rsidRPr="00DB4457" w:rsidRDefault="00DB4457" w:rsidP="00DB445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0"/>
        <w:tblW w:w="11057" w:type="dxa"/>
        <w:tblInd w:w="-719" w:type="dxa"/>
        <w:tblLayout w:type="fixed"/>
        <w:tblLook w:val="0400" w:firstRow="0" w:lastRow="0" w:firstColumn="0" w:lastColumn="0" w:noHBand="0" w:noVBand="1"/>
      </w:tblPr>
      <w:tblGrid>
        <w:gridCol w:w="11057"/>
      </w:tblGrid>
      <w:tr w:rsidR="00DB4457" w:rsidRPr="00DB4457" w:rsidTr="00663E24"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B4457" w:rsidRPr="00DB4457" w:rsidRDefault="00DB4457" w:rsidP="00DB4457">
            <w:pPr>
              <w:keepNext/>
              <w:keepLines/>
              <w:spacing w:before="40"/>
              <w:outlineLvl w:val="1"/>
              <w:rPr>
                <w:rFonts w:ascii="Times New Roman" w:eastAsia="Times New Roman" w:hAnsi="Times New Roman" w:cs="Times New Roman"/>
                <w:color w:val="2F5496"/>
                <w:sz w:val="28"/>
                <w:szCs w:val="28"/>
              </w:rPr>
            </w:pPr>
            <w:bookmarkStart w:id="10" w:name="_heading=h.3rdcrjn" w:colFirst="0" w:colLast="0"/>
            <w:bookmarkEnd w:id="10"/>
            <w:r w:rsidRPr="00DB4457">
              <w:rPr>
                <w:rFonts w:ascii="Times New Roman" w:eastAsia="Times New Roman" w:hAnsi="Times New Roman" w:cs="Times New Roman"/>
                <w:color w:val="2F5496"/>
                <w:sz w:val="28"/>
                <w:szCs w:val="28"/>
              </w:rPr>
              <w:lastRenderedPageBreak/>
              <w:t>2.1. Обзор модуля</w:t>
            </w:r>
          </w:p>
        </w:tc>
      </w:tr>
      <w:tr w:rsidR="00DB4457" w:rsidRPr="00DB4457" w:rsidTr="00663E24"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4457" w:rsidRPr="00DB4457" w:rsidRDefault="00614458" w:rsidP="00DB44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44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fi-FI"/>
              </w:rPr>
              <w:t>Модуль способствует развитию</w:t>
            </w:r>
            <w:r w:rsidRPr="006144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fi-FI"/>
              </w:rPr>
              <w:t xml:space="preserve"> математического понятийного аппарата в расчетах при изучении количественного состава вещества и дает представление о пространственном строении и геометрии молекул. Изучение модуля формирует понимание интеграции</w:t>
            </w:r>
            <w:r w:rsidRPr="006144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fi-FI"/>
              </w:rPr>
              <w:t xml:space="preserve"> естественных наук</w:t>
            </w:r>
            <w:r w:rsidRPr="006144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fi-FI"/>
              </w:rPr>
              <w:t xml:space="preserve"> и технологии для решения проблем в индустрии и жизни. Модуль формирует  экологическую грамотность,</w:t>
            </w:r>
            <w:r w:rsidRPr="006144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fi-FI" w:eastAsia="fi-FI"/>
              </w:rPr>
              <w:t xml:space="preserve"> социальн</w:t>
            </w:r>
            <w:proofErr w:type="spellStart"/>
            <w:r w:rsidRPr="006144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fi-FI"/>
              </w:rPr>
              <w:t>ую</w:t>
            </w:r>
            <w:proofErr w:type="spellEnd"/>
            <w:r w:rsidRPr="006144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fi-FI" w:eastAsia="fi-FI"/>
              </w:rPr>
              <w:t xml:space="preserve"> и гражда</w:t>
            </w:r>
            <w:r w:rsidRPr="006144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fi-FI"/>
              </w:rPr>
              <w:t>н</w:t>
            </w:r>
            <w:r w:rsidRPr="006144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fi-FI" w:eastAsia="fi-FI"/>
              </w:rPr>
              <w:t>ск</w:t>
            </w:r>
            <w:proofErr w:type="spellStart"/>
            <w:r w:rsidRPr="006144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fi-FI"/>
              </w:rPr>
              <w:t>ую</w:t>
            </w:r>
            <w:proofErr w:type="spellEnd"/>
            <w:r w:rsidRPr="006144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fi-FI" w:eastAsia="fi-FI"/>
              </w:rPr>
              <w:t xml:space="preserve"> ответственность за экологические последствия принимаемых решений и действий</w:t>
            </w:r>
            <w:r w:rsidRPr="006144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fi-FI"/>
              </w:rPr>
              <w:t xml:space="preserve">. </w:t>
            </w:r>
            <w:r w:rsidRPr="006144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fi-FI"/>
              </w:rPr>
              <w:t>Также модуль способствует овладению обучающимися широким комплексным, объективным и творческим подходами к обсуждению анализу и оценке проблем охраны окружающей среды и устойчивого развития в локальном и глобальном масштабе.</w:t>
            </w:r>
          </w:p>
          <w:tbl>
            <w:tblPr>
              <w:tblStyle w:val="100"/>
              <w:tblW w:w="8789" w:type="dxa"/>
              <w:tblInd w:w="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810"/>
              <w:gridCol w:w="979"/>
            </w:tblGrid>
            <w:tr w:rsidR="00DB4457" w:rsidRPr="00DB4457" w:rsidTr="00663E24">
              <w:trPr>
                <w:trHeight w:val="63"/>
              </w:trPr>
              <w:tc>
                <w:tcPr>
                  <w:tcW w:w="78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9CC3E5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Название модуля</w:t>
                  </w:r>
                </w:p>
              </w:tc>
              <w:tc>
                <w:tcPr>
                  <w:tcW w:w="9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9CC3E5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Кредиты </w:t>
                  </w:r>
                </w:p>
              </w:tc>
            </w:tr>
            <w:tr w:rsidR="00DB4457" w:rsidRPr="00DB4457" w:rsidTr="00663E24">
              <w:trPr>
                <w:trHeight w:val="63"/>
              </w:trPr>
              <w:tc>
                <w:tcPr>
                  <w:tcW w:w="78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EBF6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МОДУЛЬ  Химия вокруг нас</w:t>
                  </w:r>
                </w:p>
              </w:tc>
              <w:tc>
                <w:tcPr>
                  <w:tcW w:w="9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EBF6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26</w:t>
                  </w:r>
                </w:p>
              </w:tc>
            </w:tr>
            <w:tr w:rsidR="00DB4457" w:rsidRPr="00DB4457" w:rsidTr="00663E24">
              <w:trPr>
                <w:trHeight w:val="63"/>
              </w:trPr>
              <w:tc>
                <w:tcPr>
                  <w:tcW w:w="78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Математика и физика в химии</w:t>
                  </w:r>
                </w:p>
              </w:tc>
              <w:tc>
                <w:tcPr>
                  <w:tcW w:w="9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DB4457" w:rsidRPr="00DB4457" w:rsidTr="00663E24">
              <w:trPr>
                <w:trHeight w:val="63"/>
              </w:trPr>
              <w:tc>
                <w:tcPr>
                  <w:tcW w:w="78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Химия окружающей среды</w:t>
                  </w:r>
                </w:p>
              </w:tc>
              <w:tc>
                <w:tcPr>
                  <w:tcW w:w="9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DB4457" w:rsidRPr="00DB4457" w:rsidTr="00663E24">
              <w:trPr>
                <w:trHeight w:val="63"/>
              </w:trPr>
              <w:tc>
                <w:tcPr>
                  <w:tcW w:w="78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B445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Экологическое образование и устойчивое развитие</w:t>
                  </w:r>
                </w:p>
              </w:tc>
              <w:tc>
                <w:tcPr>
                  <w:tcW w:w="9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DB4457" w:rsidRPr="00DB4457" w:rsidTr="00663E24">
              <w:trPr>
                <w:trHeight w:val="63"/>
              </w:trPr>
              <w:tc>
                <w:tcPr>
                  <w:tcW w:w="78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Основы химического производства</w:t>
                  </w:r>
                </w:p>
              </w:tc>
              <w:tc>
                <w:tcPr>
                  <w:tcW w:w="9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DB4457" w:rsidRPr="00DB4457" w:rsidTr="00663E24">
              <w:trPr>
                <w:trHeight w:val="63"/>
              </w:trPr>
              <w:tc>
                <w:tcPr>
                  <w:tcW w:w="78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Биохимия</w:t>
                  </w:r>
                </w:p>
              </w:tc>
              <w:tc>
                <w:tcPr>
                  <w:tcW w:w="9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DB4457" w:rsidRPr="00DB4457" w:rsidTr="00663E24">
              <w:trPr>
                <w:trHeight w:val="63"/>
              </w:trPr>
              <w:tc>
                <w:tcPr>
                  <w:tcW w:w="78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Химия в быту</w:t>
                  </w:r>
                </w:p>
              </w:tc>
              <w:tc>
                <w:tcPr>
                  <w:tcW w:w="9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DB4457" w:rsidRPr="00DB4457" w:rsidTr="00663E24">
              <w:trPr>
                <w:trHeight w:val="63"/>
              </w:trPr>
              <w:tc>
                <w:tcPr>
                  <w:tcW w:w="78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Химия полимеров</w:t>
                  </w:r>
                </w:p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DB4457" w:rsidRPr="00DB4457" w:rsidTr="00663E24">
              <w:trPr>
                <w:trHeight w:val="63"/>
              </w:trPr>
              <w:tc>
                <w:tcPr>
                  <w:tcW w:w="78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Коллоидная химия</w:t>
                  </w:r>
                </w:p>
              </w:tc>
              <w:tc>
                <w:tcPr>
                  <w:tcW w:w="9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B4457" w:rsidRPr="00DB4457" w:rsidTr="00663E24"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B4457" w:rsidRPr="00DB4457" w:rsidRDefault="00DB4457" w:rsidP="00DB4457">
            <w:pPr>
              <w:keepNext/>
              <w:keepLines/>
              <w:spacing w:before="40"/>
              <w:outlineLvl w:val="1"/>
              <w:rPr>
                <w:rFonts w:ascii="Times New Roman" w:eastAsia="Times New Roman" w:hAnsi="Times New Roman" w:cs="Times New Roman"/>
                <w:color w:val="2F5496"/>
                <w:sz w:val="28"/>
                <w:szCs w:val="28"/>
              </w:rPr>
            </w:pPr>
            <w:bookmarkStart w:id="11" w:name="_heading=h.26in1rg" w:colFirst="0" w:colLast="0"/>
            <w:bookmarkEnd w:id="11"/>
            <w:r w:rsidRPr="00DB4457">
              <w:rPr>
                <w:rFonts w:ascii="Times New Roman" w:eastAsia="Times New Roman" w:hAnsi="Times New Roman" w:cs="Times New Roman"/>
                <w:color w:val="2F5496"/>
                <w:sz w:val="28"/>
                <w:szCs w:val="28"/>
              </w:rPr>
              <w:t>2.2. Краткое описание курса</w:t>
            </w:r>
          </w:p>
        </w:tc>
      </w:tr>
      <w:tr w:rsidR="00DB4457" w:rsidRPr="00DB4457" w:rsidTr="00663E24"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B4457">
              <w:rPr>
                <w:rFonts w:ascii="Times New Roman" w:eastAsia="Times New Roman" w:hAnsi="Times New Roman" w:cs="Times New Roman"/>
                <w:sz w:val="28"/>
                <w:szCs w:val="28"/>
              </w:rPr>
              <w:t>Курс ориентирован на изучение основных принципов химического производства, видов химических загрязнений окружающей среды и их последствий. Дисциплина формирует у обучающихся представление о современных производственных процессах и структуре химико-технологических систем. Изучение дисциплины способствует применению знаний для  анализа и оценки вероятности протекания технологических  процессов.</w:t>
            </w:r>
          </w:p>
        </w:tc>
      </w:tr>
      <w:tr w:rsidR="00DB4457" w:rsidRPr="00DB4457" w:rsidTr="00663E24"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B4457" w:rsidRPr="00DB4457" w:rsidRDefault="00DB4457" w:rsidP="00DB4457">
            <w:pPr>
              <w:keepNext/>
              <w:keepLines/>
              <w:spacing w:before="40"/>
              <w:outlineLvl w:val="1"/>
              <w:rPr>
                <w:rFonts w:ascii="Times New Roman" w:eastAsia="Times New Roman" w:hAnsi="Times New Roman" w:cs="Times New Roman"/>
                <w:color w:val="2F5496"/>
                <w:sz w:val="28"/>
                <w:szCs w:val="28"/>
              </w:rPr>
            </w:pPr>
            <w:bookmarkStart w:id="12" w:name="_heading=h.lnxbz9" w:colFirst="0" w:colLast="0"/>
            <w:bookmarkEnd w:id="12"/>
            <w:r w:rsidRPr="00DB4457">
              <w:rPr>
                <w:rFonts w:ascii="Times New Roman" w:eastAsia="Times New Roman" w:hAnsi="Times New Roman" w:cs="Times New Roman"/>
                <w:color w:val="2F5496"/>
                <w:sz w:val="28"/>
                <w:szCs w:val="28"/>
              </w:rPr>
              <w:t>2.3. Компетенции, результаты обучения и критерии оценивания</w:t>
            </w:r>
          </w:p>
        </w:tc>
      </w:tr>
      <w:tr w:rsidR="00DB4457" w:rsidRPr="00DB4457" w:rsidTr="00663E24">
        <w:trPr>
          <w:trHeight w:val="1823"/>
        </w:trPr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4457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 данного курса является повышение следующих областей предметных компетенций:</w:t>
            </w:r>
          </w:p>
          <w:p w:rsidR="00DB4457" w:rsidRPr="00DB4457" w:rsidRDefault="00DB4457" w:rsidP="00DB44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Компетенции концептуально-теоретических знаний (4)</w:t>
            </w:r>
          </w:p>
          <w:p w:rsidR="00DB4457" w:rsidRPr="00DB4457" w:rsidRDefault="00DB4457" w:rsidP="00DB44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Экспериментально-исследовательские компетенции (6)</w:t>
            </w:r>
          </w:p>
          <w:p w:rsidR="00DB4457" w:rsidRPr="00DB4457" w:rsidRDefault="00DB4457" w:rsidP="00DB44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Компетенции прикладные и интегрированные науки (10, 11, 14)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tbl>
            <w:tblPr>
              <w:tblStyle w:val="9"/>
              <w:tblW w:w="1133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29"/>
              <w:gridCol w:w="2222"/>
              <w:gridCol w:w="1418"/>
              <w:gridCol w:w="7066"/>
            </w:tblGrid>
            <w:tr w:rsidR="00DB4457" w:rsidRPr="00DB4457" w:rsidTr="00663E24">
              <w:trPr>
                <w:trHeight w:val="976"/>
              </w:trPr>
              <w:tc>
                <w:tcPr>
                  <w:tcW w:w="629" w:type="dxa"/>
                  <w:shd w:val="clear" w:color="auto" w:fill="5B9BD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[</w:t>
                  </w:r>
                  <w:r w:rsidRPr="00DB4457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2222" w:type="dxa"/>
                  <w:shd w:val="clear" w:color="auto" w:fill="5B9BD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 w:rsidRPr="00DB4457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20"/>
                      <w:szCs w:val="20"/>
                      <w:lang w:eastAsia="ru-RU"/>
                    </w:rPr>
                    <w:t>Резельтаты</w:t>
                  </w:r>
                  <w:proofErr w:type="spellEnd"/>
                  <w:r w:rsidRPr="00DB4457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20"/>
                      <w:szCs w:val="20"/>
                      <w:lang w:eastAsia="ru-RU"/>
                    </w:rPr>
                    <w:t xml:space="preserve"> обучения</w:t>
                  </w:r>
                </w:p>
              </w:tc>
              <w:tc>
                <w:tcPr>
                  <w:tcW w:w="1418" w:type="dxa"/>
                  <w:shd w:val="clear" w:color="auto" w:fill="5B9BD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Методы оценивания</w:t>
                  </w:r>
                </w:p>
              </w:tc>
              <w:tc>
                <w:tcPr>
                  <w:tcW w:w="7066" w:type="dxa"/>
                  <w:shd w:val="clear" w:color="auto" w:fill="5B9BD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20"/>
                      <w:szCs w:val="20"/>
                      <w:lang w:eastAsia="ru-RU"/>
                    </w:rPr>
                    <w:t>Критерии оценивания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DB4457" w:rsidRPr="00DB4457" w:rsidTr="00663E24">
              <w:trPr>
                <w:trHeight w:val="426"/>
              </w:trPr>
              <w:tc>
                <w:tcPr>
                  <w:tcW w:w="629" w:type="dxa"/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222" w:type="dxa"/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418" w:type="dxa"/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7066" w:type="dxa"/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  <w:tr w:rsidR="00DB4457" w:rsidRPr="00DB4457" w:rsidTr="00663E24">
              <w:trPr>
                <w:trHeight w:val="1052"/>
              </w:trPr>
              <w:tc>
                <w:tcPr>
                  <w:tcW w:w="629" w:type="dxa"/>
                  <w:vMerge w:val="restart"/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222" w:type="dxa"/>
                  <w:vMerge w:val="restart"/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56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определять положительное и  негативное влияние рассматриваемых химических производств на окружающую среду; </w:t>
                  </w:r>
                </w:p>
              </w:tc>
              <w:tc>
                <w:tcPr>
                  <w:tcW w:w="1418" w:type="dxa"/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Проектная работа про проектированию технологической схемы производства и анализом экологических последствий</w:t>
                  </w:r>
                </w:p>
              </w:tc>
              <w:tc>
                <w:tcPr>
                  <w:tcW w:w="7066" w:type="dxa"/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1.Качество технологической схемы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2E75B6"/>
                      <w:sz w:val="20"/>
                      <w:szCs w:val="20"/>
                      <w:lang w:eastAsia="ru-RU"/>
                    </w:rPr>
                    <w:t>2.</w:t>
                  </w: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  Анализ экологических последствий: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Инновационные решения: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 Качество презентации проекта: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  Сотрудничество и коммуникация: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 Представление результатов в письменной форме:</w:t>
                  </w:r>
                </w:p>
              </w:tc>
            </w:tr>
            <w:tr w:rsidR="00DB4457" w:rsidRPr="00DB4457" w:rsidTr="00663E24">
              <w:trPr>
                <w:trHeight w:val="433"/>
              </w:trPr>
              <w:tc>
                <w:tcPr>
                  <w:tcW w:w="629" w:type="dxa"/>
                  <w:vMerge/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2222" w:type="dxa"/>
                  <w:vMerge/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Посещение семинаров и  активное участие (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взаимооценка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7066" w:type="dxa"/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Söhne" w:eastAsia="Söhne" w:hAnsi="Söhne" w:cs="Söhne"/>
                      <w:color w:val="00000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lang w:eastAsia="ru-RU"/>
                    </w:rPr>
                    <w:t xml:space="preserve">Активность на семинарах (участие в </w:t>
                  </w:r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000000"/>
                      <w:lang w:eastAsia="ru-RU"/>
                    </w:rPr>
                    <w:t>дискуссиях ,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b/>
                      <w:color w:val="000000"/>
                      <w:lang w:eastAsia="ru-RU"/>
                    </w:rPr>
                    <w:t xml:space="preserve"> конструктивные ответы на вопросы)</w:t>
                  </w:r>
                </w:p>
                <w:p w:rsidR="00DB4457" w:rsidRPr="00DB4457" w:rsidRDefault="00DB4457" w:rsidP="00DB445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Söhne" w:eastAsia="Söhne" w:hAnsi="Söhne" w:cs="Söhne"/>
                      <w:color w:val="00000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lang w:eastAsia="ru-RU"/>
                    </w:rPr>
                    <w:t>Регулярное посещение занятий и отсутствие</w:t>
                  </w:r>
                </w:p>
                <w:p w:rsidR="00DB4457" w:rsidRPr="00DB4457" w:rsidRDefault="00DB4457" w:rsidP="00DB445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720"/>
                    <w:rPr>
                      <w:rFonts w:ascii="Söhne" w:eastAsia="Söhne" w:hAnsi="Söhne" w:cs="Söhne"/>
                      <w:color w:val="00000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lang w:eastAsia="ru-RU"/>
                    </w:rPr>
                    <w:t xml:space="preserve"> опозданий на занятия</w:t>
                  </w:r>
                </w:p>
                <w:p w:rsidR="00DB4457" w:rsidRPr="00DB4457" w:rsidRDefault="00DB4457" w:rsidP="00DB445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Söhne" w:eastAsia="Söhne" w:hAnsi="Söhne" w:cs="Söhne"/>
                      <w:color w:val="00000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lang w:eastAsia="ru-RU"/>
                    </w:rPr>
                    <w:t xml:space="preserve">Хорошая подготовка к занятиям, прочитана рекомендованная литература </w:t>
                  </w:r>
                </w:p>
                <w:p w:rsidR="00DB4457" w:rsidRPr="00DB4457" w:rsidRDefault="00DB4457" w:rsidP="00DB445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Söhne" w:eastAsia="Söhne" w:hAnsi="Söhne" w:cs="Söhne"/>
                      <w:color w:val="00000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lang w:eastAsia="ru-RU"/>
                    </w:rPr>
                    <w:t>Работа в сотрудничестве с другими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DB4457" w:rsidRPr="00DB4457" w:rsidTr="00663E24">
              <w:trPr>
                <w:trHeight w:val="631"/>
              </w:trPr>
              <w:tc>
                <w:tcPr>
                  <w:tcW w:w="629" w:type="dxa"/>
                  <w:vMerge w:val="restart"/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2222" w:type="dxa"/>
                  <w:vMerge w:val="restart"/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56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проектировать способы и приемы построения технологических схем производства;</w:t>
                  </w:r>
                </w:p>
              </w:tc>
              <w:tc>
                <w:tcPr>
                  <w:tcW w:w="1418" w:type="dxa"/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Проектная работа про проектированию технологической схемы производства  и анализом экологических последствий</w:t>
                  </w:r>
                </w:p>
              </w:tc>
              <w:tc>
                <w:tcPr>
                  <w:tcW w:w="7066" w:type="dxa"/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1.Качество технологической схемы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2E75B6"/>
                      <w:sz w:val="20"/>
                      <w:szCs w:val="20"/>
                      <w:lang w:eastAsia="ru-RU"/>
                    </w:rPr>
                    <w:t>2.</w:t>
                  </w: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  Анализ экологических последствий: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Инновационные решения: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 Качество презентации проекта: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  Сотрудничество и коммуникация: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 Представление результатов в письменной форме:</w:t>
                  </w:r>
                </w:p>
              </w:tc>
            </w:tr>
            <w:tr w:rsidR="00DB4457" w:rsidRPr="00DB4457" w:rsidTr="00663E24">
              <w:trPr>
                <w:trHeight w:val="489"/>
              </w:trPr>
              <w:tc>
                <w:tcPr>
                  <w:tcW w:w="629" w:type="dxa"/>
                  <w:vMerge/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22" w:type="dxa"/>
                  <w:vMerge/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Посещение семинаров и  активное участие (самооценка)</w:t>
                  </w:r>
                </w:p>
              </w:tc>
              <w:tc>
                <w:tcPr>
                  <w:tcW w:w="7066" w:type="dxa"/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1.</w:t>
                  </w: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ab/>
                    <w:t xml:space="preserve">Активность на семинарах (участие в </w:t>
                  </w:r>
                  <w:proofErr w:type="gramStart"/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дискуссиях ,</w:t>
                  </w:r>
                  <w:proofErr w:type="gramEnd"/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 xml:space="preserve"> конструктивные ответы на вопросы)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2.</w:t>
                  </w: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ab/>
                    <w:t>Регулярное посещение занятий и отсутствие опозданий на занятия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3.</w:t>
                  </w: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ab/>
                    <w:t xml:space="preserve">Хорошая подготовка к занятиям, прочитана рекомендованная литература 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4.</w:t>
                  </w: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ab/>
                    <w:t>Работа в сотрудничестве с другими</w:t>
                  </w:r>
                </w:p>
              </w:tc>
            </w:tr>
            <w:tr w:rsidR="00DB4457" w:rsidRPr="00DB4457" w:rsidTr="00663E24">
              <w:trPr>
                <w:trHeight w:val="1202"/>
              </w:trPr>
              <w:tc>
                <w:tcPr>
                  <w:tcW w:w="629" w:type="dxa"/>
                  <w:vMerge w:val="restart"/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2222" w:type="dxa"/>
                  <w:vMerge w:val="restart"/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56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составлять основные характеристики химического процесса;</w:t>
                  </w:r>
                </w:p>
              </w:tc>
              <w:tc>
                <w:tcPr>
                  <w:tcW w:w="1418" w:type="dxa"/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AF6006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lang w:eastAsia="ru-RU"/>
                      </w:rPr>
                      <w:tag w:val="goog_rdk_0"/>
                      <w:id w:val="1210303483"/>
                    </w:sdtPr>
                    <w:sdtContent>
                      <w:r w:rsidR="00DB4457" w:rsidRPr="00DB4457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  <w:lang w:eastAsia="ru-RU"/>
                        </w:rPr>
                        <w:t>Лабораторные отчеты</w:t>
                      </w:r>
                    </w:sdtContent>
                  </w:sdt>
                </w:p>
              </w:tc>
              <w:tc>
                <w:tcPr>
                  <w:tcW w:w="7066" w:type="dxa"/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1.Содержание и структура отчета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2. Техническая точность и правильность данных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3. Анализ результатов и выводы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4.</w:t>
                  </w:r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Оформление и представление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DB4457" w:rsidRPr="00DB4457" w:rsidTr="00663E24">
              <w:trPr>
                <w:trHeight w:val="363"/>
              </w:trPr>
              <w:tc>
                <w:tcPr>
                  <w:tcW w:w="629" w:type="dxa"/>
                  <w:vMerge/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22" w:type="dxa"/>
                  <w:vMerge/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Посещение семинаров и  активное участие (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взаимооценка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7066" w:type="dxa"/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1.</w:t>
                  </w: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ab/>
                    <w:t xml:space="preserve">Активность на семинарах (участие в </w:t>
                  </w:r>
                  <w:proofErr w:type="gramStart"/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дискуссиях ,</w:t>
                  </w:r>
                  <w:proofErr w:type="gramEnd"/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 xml:space="preserve"> конструктивные ответы на вопросы)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2.</w:t>
                  </w: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ab/>
                    <w:t>Регулярное посещение занятий и отсутствие опозданий на занятия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3.</w:t>
                  </w: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ab/>
                    <w:t xml:space="preserve">Хорошая подготовка к занятиям, прочитана рекомендованная литература 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4.</w:t>
                  </w: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ab/>
                    <w:t>Работа в сотрудничестве с другими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DB4457" w:rsidRPr="00DB4457" w:rsidTr="00663E24">
              <w:trPr>
                <w:trHeight w:val="1765"/>
              </w:trPr>
              <w:tc>
                <w:tcPr>
                  <w:tcW w:w="629" w:type="dxa"/>
                  <w:vMerge w:val="restart"/>
                  <w:tcBorders>
                    <w:bottom w:val="single" w:sz="4" w:space="0" w:color="000000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2222" w:type="dxa"/>
                  <w:vMerge w:val="restart"/>
                  <w:tcBorders>
                    <w:bottom w:val="single" w:sz="4" w:space="0" w:color="000000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56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произвести оценку технологической  эффективности производства;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Кейс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стади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 по оценке эффективности</w:t>
                  </w:r>
                </w:p>
              </w:tc>
              <w:tc>
                <w:tcPr>
                  <w:tcW w:w="7066" w:type="dxa"/>
                  <w:tcBorders>
                    <w:bottom w:val="single" w:sz="4" w:space="0" w:color="000000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numPr>
                      <w:ilvl w:val="0"/>
                      <w:numId w:val="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Анализ проблемы </w:t>
                  </w:r>
                </w:p>
                <w:p w:rsidR="00DB4457" w:rsidRPr="00DB4457" w:rsidRDefault="00DB4457" w:rsidP="00DB4457">
                  <w:pPr>
                    <w:numPr>
                      <w:ilvl w:val="0"/>
                      <w:numId w:val="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Идентификация факторов технологической эффективности</w:t>
                  </w:r>
                </w:p>
                <w:p w:rsidR="00DB4457" w:rsidRPr="00DB4457" w:rsidRDefault="00DB4457" w:rsidP="00DB4457">
                  <w:pPr>
                    <w:numPr>
                      <w:ilvl w:val="0"/>
                      <w:numId w:val="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Проектирование решения</w:t>
                  </w:r>
                </w:p>
                <w:p w:rsidR="00DB4457" w:rsidRPr="00DB4457" w:rsidRDefault="00DB4457" w:rsidP="00DB4457">
                  <w:pPr>
                    <w:numPr>
                      <w:ilvl w:val="0"/>
                      <w:numId w:val="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Оценка потенциальных выигрышей и рисков </w:t>
                  </w:r>
                </w:p>
                <w:p w:rsidR="00DB4457" w:rsidRPr="00DB4457" w:rsidRDefault="00DB4457" w:rsidP="00DB4457">
                  <w:pPr>
                    <w:numPr>
                      <w:ilvl w:val="0"/>
                      <w:numId w:val="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Презентация результатов</w:t>
                  </w:r>
                </w:p>
                <w:p w:rsidR="00DB4457" w:rsidRPr="00DB4457" w:rsidRDefault="00DB4457" w:rsidP="00DB4457">
                  <w:pPr>
                    <w:numPr>
                      <w:ilvl w:val="0"/>
                      <w:numId w:val="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color w:val="374151"/>
                      <w:lang w:eastAsia="ru-RU"/>
                    </w:rPr>
                    <w:t>Использование источников</w:t>
                  </w:r>
                </w:p>
              </w:tc>
            </w:tr>
            <w:tr w:rsidR="00DB4457" w:rsidRPr="00DB4457" w:rsidTr="00663E24">
              <w:trPr>
                <w:trHeight w:val="416"/>
              </w:trPr>
              <w:tc>
                <w:tcPr>
                  <w:tcW w:w="629" w:type="dxa"/>
                  <w:vMerge/>
                  <w:tcBorders>
                    <w:bottom w:val="single" w:sz="4" w:space="0" w:color="000000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22" w:type="dxa"/>
                  <w:vMerge/>
                  <w:tcBorders>
                    <w:bottom w:val="single" w:sz="4" w:space="0" w:color="000000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Посещение семинаров и  активное участие (самооценка)</w:t>
                  </w:r>
                </w:p>
              </w:tc>
              <w:tc>
                <w:tcPr>
                  <w:tcW w:w="7066" w:type="dxa"/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1.</w:t>
                  </w: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ab/>
                    <w:t xml:space="preserve">Активность на семинарах (участие в </w:t>
                  </w:r>
                  <w:proofErr w:type="gramStart"/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дискуссиях ,</w:t>
                  </w:r>
                  <w:proofErr w:type="gramEnd"/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 xml:space="preserve"> конструктивные ответы на вопросы)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2.</w:t>
                  </w: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ab/>
                    <w:t>Регулярное посещение занятий и отсутствие опозданий на занятия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3.</w:t>
                  </w: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ab/>
                    <w:t xml:space="preserve">Хорошая подготовка к занятиям, прочитана рекомендованная литература 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4.</w:t>
                  </w: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ab/>
                    <w:t>Работа в сотрудничестве с другими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DB4457" w:rsidRPr="00DB4457" w:rsidTr="00663E24">
              <w:trPr>
                <w:trHeight w:val="1193"/>
              </w:trPr>
              <w:tc>
                <w:tcPr>
                  <w:tcW w:w="629" w:type="dxa"/>
                  <w:vMerge w:val="restart"/>
                  <w:tcBorders>
                    <w:bottom w:val="single" w:sz="4" w:space="0" w:color="000000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2222" w:type="dxa"/>
                  <w:vMerge w:val="restart"/>
                  <w:tcBorders>
                    <w:bottom w:val="single" w:sz="4" w:space="0" w:color="000000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line="256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аргументировать эффективность производства с учетом </w:t>
                  </w:r>
                  <w:proofErr w:type="spellStart"/>
                  <w:r w:rsidRPr="00DB445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ресурсо</w:t>
                  </w:r>
                  <w:proofErr w:type="spellEnd"/>
                  <w:r w:rsidRPr="00DB445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- и энергосберегающих технологий.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Групповая презентация </w:t>
                  </w:r>
                  <w:sdt>
                    <w:sdtPr>
                      <w:rPr>
                        <w:rFonts w:ascii="Calibri" w:eastAsia="Calibri" w:hAnsi="Calibri" w:cs="Calibri"/>
                        <w:lang w:eastAsia="ru-RU"/>
                      </w:rPr>
                      <w:tag w:val="goog_rdk_1"/>
                      <w:id w:val="-804383052"/>
                    </w:sdtPr>
                    <w:sdtContent>
                      <w:r w:rsidRPr="00DB4457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по </w:t>
                      </w:r>
                      <w:proofErr w:type="spellStart"/>
                      <w:r w:rsidRPr="00DB4457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  <w:lang w:eastAsia="ru-RU"/>
                        </w:rPr>
                        <w:t>ресурсо</w:t>
                      </w:r>
                      <w:proofErr w:type="spellEnd"/>
                      <w:r w:rsidRPr="00DB4457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и энергосберегающим технологиям</w:t>
                      </w:r>
                    </w:sdtContent>
                  </w:sdt>
                </w:p>
              </w:tc>
              <w:tc>
                <w:tcPr>
                  <w:tcW w:w="7066" w:type="dxa"/>
                  <w:tcBorders>
                    <w:bottom w:val="single" w:sz="4" w:space="0" w:color="000000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Структура и оформление</w:t>
                  </w:r>
                </w:p>
                <w:p w:rsidR="00DB4457" w:rsidRPr="00DB4457" w:rsidRDefault="00DB4457" w:rsidP="00DB4457">
                  <w:pPr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Содержание и информативность</w:t>
                  </w:r>
                </w:p>
                <w:p w:rsidR="00DB4457" w:rsidRPr="00DB4457" w:rsidRDefault="00DB4457" w:rsidP="00DB4457">
                  <w:pPr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Взаимодействие и координация в группе</w:t>
                  </w:r>
                </w:p>
                <w:p w:rsidR="00DB4457" w:rsidRPr="00DB4457" w:rsidRDefault="00DB4457" w:rsidP="00DB4457">
                  <w:pPr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Глубина анализа и критическое мышление </w:t>
                  </w:r>
                </w:p>
                <w:p w:rsidR="00DB4457" w:rsidRPr="00DB4457" w:rsidRDefault="00DB4457" w:rsidP="00DB4457">
                  <w:pPr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Качество презентации</w:t>
                  </w:r>
                </w:p>
                <w:p w:rsidR="00DB4457" w:rsidRPr="00DB4457" w:rsidRDefault="00DB4457" w:rsidP="00DB4457">
                  <w:pPr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color w:val="000000"/>
                      <w:lang w:eastAsia="ru-RU"/>
                    </w:rPr>
                    <w:t>Использование источников:</w:t>
                  </w:r>
                </w:p>
              </w:tc>
            </w:tr>
            <w:tr w:rsidR="00DB4457" w:rsidRPr="00DB4457" w:rsidTr="00663E24">
              <w:trPr>
                <w:trHeight w:val="465"/>
              </w:trPr>
              <w:tc>
                <w:tcPr>
                  <w:tcW w:w="629" w:type="dxa"/>
                  <w:vMerge/>
                  <w:tcBorders>
                    <w:bottom w:val="single" w:sz="4" w:space="0" w:color="000000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22" w:type="dxa"/>
                  <w:vMerge/>
                  <w:tcBorders>
                    <w:bottom w:val="single" w:sz="4" w:space="0" w:color="000000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Посещение семинаров и  активное участие (самооценка)</w:t>
                  </w:r>
                </w:p>
              </w:tc>
              <w:tc>
                <w:tcPr>
                  <w:tcW w:w="7066" w:type="dxa"/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1.</w:t>
                  </w: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ab/>
                    <w:t xml:space="preserve">Активность на семинарах (участие в </w:t>
                  </w:r>
                  <w:proofErr w:type="gramStart"/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дискуссиях ,</w:t>
                  </w:r>
                  <w:proofErr w:type="gramEnd"/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 xml:space="preserve"> конструктивные ответы на вопросы)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2.</w:t>
                  </w: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ab/>
                    <w:t>Регулярное посещение занятий и отсутствие опозданий на занятия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3.</w:t>
                  </w: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ab/>
                    <w:t xml:space="preserve">Хорошая подготовка к занятиям, прочитана рекомендованная литература 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4.</w:t>
                  </w: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ab/>
                    <w:t>Работа в сотрудничестве с другими</w:t>
                  </w:r>
                </w:p>
              </w:tc>
            </w:tr>
            <w:tr w:rsidR="00DB4457" w:rsidRPr="00DB4457" w:rsidTr="00663E24">
              <w:trPr>
                <w:trHeight w:val="1348"/>
              </w:trPr>
              <w:tc>
                <w:tcPr>
                  <w:tcW w:w="629" w:type="dxa"/>
                  <w:shd w:val="clear" w:color="auto" w:fill="EAEFF7"/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2222" w:type="dxa"/>
                  <w:vMerge w:val="restart"/>
                  <w:shd w:val="clear" w:color="auto" w:fill="EAEFF7"/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оценивать перспективы развития атомной промышленности в Казахстане</w:t>
                  </w:r>
                </w:p>
              </w:tc>
              <w:tc>
                <w:tcPr>
                  <w:tcW w:w="1418" w:type="dxa"/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Эссе по перспективам развития атомной промышленности</w:t>
                  </w:r>
                </w:p>
              </w:tc>
              <w:tc>
                <w:tcPr>
                  <w:tcW w:w="7066" w:type="dxa"/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numPr>
                      <w:ilvl w:val="0"/>
                      <w:numId w:val="6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Глубина анализа</w:t>
                  </w:r>
                </w:p>
                <w:p w:rsidR="00DB4457" w:rsidRPr="00DB4457" w:rsidRDefault="00DB4457" w:rsidP="00DB4457">
                  <w:pPr>
                    <w:numPr>
                      <w:ilvl w:val="0"/>
                      <w:numId w:val="6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ru-RU"/>
                    </w:rPr>
                    <w:t>Системность и структурирование</w:t>
                  </w:r>
                </w:p>
                <w:p w:rsidR="00DB4457" w:rsidRPr="00DB4457" w:rsidRDefault="00DB4457" w:rsidP="00DB4457">
                  <w:pPr>
                    <w:numPr>
                      <w:ilvl w:val="0"/>
                      <w:numId w:val="6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ru-RU"/>
                    </w:rPr>
                    <w:t>Актуальность и новизна исследования</w:t>
                  </w:r>
                </w:p>
                <w:p w:rsidR="00DB4457" w:rsidRPr="00DB4457" w:rsidRDefault="00DB4457" w:rsidP="00DB4457">
                  <w:pPr>
                    <w:numPr>
                      <w:ilvl w:val="0"/>
                      <w:numId w:val="6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ru-RU"/>
                    </w:rPr>
                    <w:t>Языковая грамотность и стиль</w:t>
                  </w:r>
                  <w:r w:rsidRPr="00DB445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  <w:p w:rsidR="00DB4457" w:rsidRPr="00DB4457" w:rsidRDefault="00DB4457" w:rsidP="00DB4457">
                  <w:pPr>
                    <w:numPr>
                      <w:ilvl w:val="0"/>
                      <w:numId w:val="6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ru-RU"/>
                    </w:rPr>
                    <w:t>Способность к синтезу информации</w:t>
                  </w:r>
                </w:p>
                <w:p w:rsidR="00DB4457" w:rsidRPr="00DB4457" w:rsidRDefault="00DB4457" w:rsidP="00DB4457">
                  <w:pPr>
                    <w:numPr>
                      <w:ilvl w:val="0"/>
                      <w:numId w:val="6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lang w:eastAsia="ru-RU"/>
                    </w:rPr>
                    <w:t>Этические аспекты</w:t>
                  </w:r>
                </w:p>
                <w:p w:rsidR="00DB4457" w:rsidRPr="00DB4457" w:rsidRDefault="00DB4457" w:rsidP="00DB445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720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DB4457" w:rsidRPr="00DB4457" w:rsidTr="00663E24">
              <w:trPr>
                <w:trHeight w:val="276"/>
              </w:trPr>
              <w:tc>
                <w:tcPr>
                  <w:tcW w:w="629" w:type="dxa"/>
                  <w:vAlign w:val="center"/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22" w:type="dxa"/>
                  <w:vMerge/>
                  <w:shd w:val="clear" w:color="auto" w:fill="EAEFF7"/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Посещение семинаров и  активное участие (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взаимооценка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7066" w:type="dxa"/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1.</w:t>
                  </w: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ab/>
                    <w:t xml:space="preserve">Активность на семинарах (участие в </w:t>
                  </w:r>
                  <w:proofErr w:type="gramStart"/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дискуссиях ,</w:t>
                  </w:r>
                  <w:proofErr w:type="gramEnd"/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 xml:space="preserve"> конструктивные ответы на вопросы)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2.</w:t>
                  </w: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ab/>
                    <w:t>Регулярное посещение занятий и отсутствие опозданий на занятия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3.</w:t>
                  </w: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ab/>
                    <w:t xml:space="preserve">Хорошая подготовка к занятиям, прочитана рекомендованная литература 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4.</w:t>
                  </w: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ab/>
                    <w:t>Работа в сотрудничестве с другими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Style w:val="8"/>
              <w:tblW w:w="10926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629"/>
              <w:gridCol w:w="2829"/>
              <w:gridCol w:w="2678"/>
              <w:gridCol w:w="4790"/>
            </w:tblGrid>
            <w:tr w:rsidR="00DB4457" w:rsidRPr="00DB4457" w:rsidTr="00663E24">
              <w:trPr>
                <w:trHeight w:val="976"/>
              </w:trPr>
              <w:tc>
                <w:tcPr>
                  <w:tcW w:w="62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5B9BD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bookmarkStart w:id="13" w:name="_heading=h.2p2csry" w:colFirst="0" w:colLast="0"/>
                  <w:bookmarkEnd w:id="13"/>
                  <w:r w:rsidRPr="00DB4457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2829" w:type="dxa"/>
                  <w:shd w:val="clear" w:color="auto" w:fill="5B9BD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Методы оценивания</w:t>
                  </w:r>
                </w:p>
              </w:tc>
              <w:tc>
                <w:tcPr>
                  <w:tcW w:w="2678" w:type="dxa"/>
                  <w:shd w:val="clear" w:color="auto" w:fill="5B9BD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20"/>
                      <w:szCs w:val="20"/>
                      <w:lang w:eastAsia="ru-RU"/>
                    </w:rPr>
                    <w:t>Критерии оценивания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9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5B9BD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20"/>
                      <w:szCs w:val="20"/>
                      <w:lang w:eastAsia="ru-RU"/>
                    </w:rPr>
                    <w:t>Дескрипторы</w:t>
                  </w:r>
                </w:p>
              </w:tc>
            </w:tr>
            <w:tr w:rsidR="00DB4457" w:rsidRPr="00DB4457" w:rsidTr="00663E24">
              <w:trPr>
                <w:trHeight w:val="426"/>
              </w:trPr>
              <w:tc>
                <w:tcPr>
                  <w:tcW w:w="629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829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2678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479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</w:tr>
            <w:tr w:rsidR="00DB4457" w:rsidRPr="00DB4457" w:rsidTr="00663E24">
              <w:tc>
                <w:tcPr>
                  <w:tcW w:w="629" w:type="dxa"/>
                  <w:vMerge w:val="restart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829" w:type="dxa"/>
                  <w:vMerge w:val="restart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Проектная работа про проектированию технологической схемы производства и анализом экологических последствий мах 30 баллов</w:t>
                  </w:r>
                </w:p>
              </w:tc>
              <w:tc>
                <w:tcPr>
                  <w:tcW w:w="267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000000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1.Качество технологической схемы мах 5 баллов</w:t>
                  </w:r>
                </w:p>
              </w:tc>
              <w:tc>
                <w:tcPr>
                  <w:tcW w:w="47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000000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1 балл (Недостаточное понимание основ):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Отсутствие четкой структуры, множество неясных и противоречивых шагов, труднопонимаемые взаимосвязи между этапами.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2 балла (Ограниченное понимание):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Есть основы структурирования, но некоторые этапы неясны или могут привести к путанице. Ограниченное понимание взаимосвязей.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3 балла (Умеренное понимание с несколькими допущениями):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Существует структурирование, но несколько шагов могут быть с допущениями или не полностью логичными. Ограниченное, но общее понимание.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4 балла (Хорошее понимание):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Структурированная и логичная схема с хорошим пониманием взаимосвязей между этапами. Возможны минорные уточнения и оптимизации.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5 баллов (Глубокое понимание):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Очень четкая, логичная и подробная схема с глубоким пониманием всех аспектов производственного процесса.</w:t>
                  </w:r>
                </w:p>
              </w:tc>
            </w:tr>
            <w:tr w:rsidR="00DB4457" w:rsidRPr="00DB4457" w:rsidTr="00663E24">
              <w:trPr>
                <w:trHeight w:val="1152"/>
              </w:trPr>
              <w:tc>
                <w:tcPr>
                  <w:tcW w:w="629" w:type="dxa"/>
                  <w:vMerge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29" w:type="dxa"/>
                  <w:vMerge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8" w:type="dxa"/>
                  <w:tcBorders>
                    <w:top w:val="single" w:sz="8" w:space="0" w:color="000000"/>
                    <w:left w:val="single" w:sz="8" w:space="0" w:color="FFFFFF"/>
                    <w:bottom w:val="single" w:sz="8" w:space="0" w:color="000000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2E75B6"/>
                      <w:sz w:val="20"/>
                      <w:szCs w:val="20"/>
                      <w:lang w:eastAsia="ru-RU"/>
                    </w:rPr>
                    <w:t>2.</w:t>
                  </w: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  Анализ экологических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последствий:мах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 5 баллов</w:t>
                  </w:r>
                </w:p>
              </w:tc>
              <w:tc>
                <w:tcPr>
                  <w:tcW w:w="4790" w:type="dxa"/>
                  <w:tcBorders>
                    <w:top w:val="single" w:sz="8" w:space="0" w:color="000000"/>
                    <w:left w:val="single" w:sz="8" w:space="0" w:color="FFFFFF"/>
                    <w:bottom w:val="single" w:sz="8" w:space="0" w:color="000000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Недостаточное понимание основ (1 балл): 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Отсутствие углубленного анализа экологических аспектов </w:t>
                  </w:r>
                  <w:proofErr w:type="spellStart"/>
                  <w:proofErr w:type="gram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проекта.Недостаточное</w:t>
                  </w:r>
                  <w:proofErr w:type="spellEnd"/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понимание потенциальных воздействий производства на окружающую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среду.Отсутствие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конкретных предложений по снижению негативных экологических последствий.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Ограниченное понимание (2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Ограниченный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анализ основных экологических аспектов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проекта.Некоторые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улучшения в сравнении с базовым уровнем, но есть пропущенные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детали.Общее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понимание некоторых воздействий на окружающую среду.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Умеренное понимание с несколькими допущениями (3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Умеренный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анализ экологических последствий с учетом основных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аспектов.Наличие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нескольких допущений или пропусков в оценке воздействия на окружающую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среду.Некоторые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предложения по снижению негативных воздействий.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Хорошее понимание (4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Качественный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 полный анализ экологических аспектов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проекта.Понимание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взаимосвязи между различными аспектами производства и их воздействием на окружающую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среду.Конкретные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 реалистичные предложения по снижению негативных последствий.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Глубокое понимание (5 балл):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Глубокий и всесторонний анализ экологических аспектов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проекта.Учет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различных сценариев и воздействия на различные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экосистемы.Интеграция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инновационных решений и передовых технологий для минимизации экологических последствий.</w:t>
                  </w:r>
                </w:p>
              </w:tc>
            </w:tr>
            <w:tr w:rsidR="00DB4457" w:rsidRPr="00DB4457" w:rsidTr="00663E24">
              <w:trPr>
                <w:trHeight w:val="621"/>
              </w:trPr>
              <w:tc>
                <w:tcPr>
                  <w:tcW w:w="629" w:type="dxa"/>
                  <w:vMerge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29" w:type="dxa"/>
                  <w:vMerge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8" w:type="dxa"/>
                  <w:tcBorders>
                    <w:top w:val="single" w:sz="8" w:space="0" w:color="000000"/>
                    <w:left w:val="single" w:sz="8" w:space="0" w:color="FFFFFF"/>
                    <w:bottom w:val="single" w:sz="8" w:space="0" w:color="000000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2E75B6"/>
                      <w:sz w:val="20"/>
                      <w:szCs w:val="20"/>
                      <w:lang w:eastAsia="ru-RU"/>
                    </w:rPr>
                    <w:t>3.</w:t>
                  </w: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 Инновационные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решения:мах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 5 баллов</w:t>
                  </w:r>
                </w:p>
              </w:tc>
              <w:tc>
                <w:tcPr>
                  <w:tcW w:w="4790" w:type="dxa"/>
                  <w:tcBorders>
                    <w:top w:val="single" w:sz="8" w:space="0" w:color="000000"/>
                    <w:left w:val="single" w:sz="8" w:space="0" w:color="FFFFFF"/>
                    <w:bottom w:val="single" w:sz="8" w:space="0" w:color="000000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Недостаточное понимание основ (1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Отсутствие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инновационных идей или понимания их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важности.Ограниченное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знание актуальных технологических трендов в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отрасли.Проект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основан на традиционных методах без учета потенциала инноваций.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Ограниченное понимание (2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Наличие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некоторых ограниченных инновационных идей, но без системного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подхода.Ограниченное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знание современных технологических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трендов.Использование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инноваций в небольших частях проекта.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Умеренное понимание с несколькими допущениями (3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Некоторые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инновационные идеи, но с несколькими допущениями или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ограничениями.Умеренное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знание современных технологий, но с ограниченной интеграцией в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проект.Инновации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в основном направлены на улучшение части процесса.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Хорошее понимание (4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Систематический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подход к инновациям в различных аспектах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проекта.Знание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современных технологий и готовность их интегрировать для улучшения производственных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процессов.Инновации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влияют на ключевые аспекты проекта и обеспечивают конкурентные преимущества.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Глубокое понимание (5 балл):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Инновации пронизывают все аспекты проекта, предоставляя уникальные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решения.Глубокое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знание современных технологий и готовность к использованию передовых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разработок.Интеграция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инноваций направлена на создание устойчивых конкурентных преимуществ.</w:t>
                  </w:r>
                </w:p>
              </w:tc>
            </w:tr>
            <w:tr w:rsidR="00DB4457" w:rsidRPr="00DB4457" w:rsidTr="00663E24">
              <w:trPr>
                <w:trHeight w:val="1152"/>
              </w:trPr>
              <w:tc>
                <w:tcPr>
                  <w:tcW w:w="629" w:type="dxa"/>
                  <w:vMerge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29" w:type="dxa"/>
                  <w:vMerge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8" w:type="dxa"/>
                  <w:tcBorders>
                    <w:top w:val="single" w:sz="8" w:space="0" w:color="000000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2E75B6"/>
                      <w:sz w:val="20"/>
                      <w:szCs w:val="20"/>
                      <w:lang w:eastAsia="ru-RU"/>
                    </w:rPr>
                    <w:t>4.</w:t>
                  </w: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 Качество презентации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проекта:мах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 5 баллов</w:t>
                  </w:r>
                </w:p>
              </w:tc>
              <w:tc>
                <w:tcPr>
                  <w:tcW w:w="4790" w:type="dxa"/>
                  <w:tcBorders>
                    <w:top w:val="single" w:sz="8" w:space="0" w:color="000000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Недостаточное понимание основ (1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Презентация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неструктурирована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, с отсутствием логической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последовательности.Недостаточно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ясное и четкое изложение ключевых идей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проекта.Отсутствие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графических или визуальных элементов для поддержки презентации.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Ограниченное понимание (2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Презентация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имеет базовую структуру, но с ограниченной логикой в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изложении.Ограниченное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использование визуальных элементов, которые не всегда соответствуют ключевым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сообщениям.Некоторые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ключевые аспекты проекта могут быть представлены неудовлетворительно.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Умеренное понимание с несколькими допущениями (3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Презентация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структурирована, но с несколькими допущениями или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упущениями.Умеренное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использование визуальных элементов для поддержки ключевых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сообщений.Присутствуют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некоторые явные элементы, которые могут быть улучшены для более четкого представления.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Хорошее понимание (4 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балл)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Хорошая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структура и логика в изложении ключевых идей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проекта.Использование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эффективных визуальных элементов, соответствующих ключевым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сообщениям.Присутствие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ясных доводов и аргументов, обеспечивающих убедительность презентации.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 xml:space="preserve">Глубокое понимание (5 балл) 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Презентация максимально четкая, логичная 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убедительная.Исключительное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использование визуальных элементов для поддержки ключевых аспектов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проекта.Продуманный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 эффективный подход к коммуникации, учитывающий интересы аудитории и обеспечивающий их вовлеченность.</w:t>
                  </w:r>
                </w:p>
              </w:tc>
            </w:tr>
            <w:tr w:rsidR="00DB4457" w:rsidRPr="00DB4457" w:rsidTr="00663E24">
              <w:trPr>
                <w:trHeight w:val="1152"/>
              </w:trPr>
              <w:tc>
                <w:tcPr>
                  <w:tcW w:w="62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vAlign w:val="center"/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2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vAlign w:val="center"/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8" w:type="dxa"/>
                  <w:tcBorders>
                    <w:top w:val="single" w:sz="8" w:space="0" w:color="000000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 Сотрудничество и коммуникация мах 5 баллов - самооценка группы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Söhne" w:eastAsia="Söhne" w:hAnsi="Söhne" w:cs="Söhne"/>
                      <w:b/>
                      <w:color w:val="2E75B6"/>
                      <w:sz w:val="20"/>
                      <w:szCs w:val="20"/>
                    </w:rPr>
                  </w:pPr>
                </w:p>
              </w:tc>
              <w:tc>
                <w:tcPr>
                  <w:tcW w:w="4790" w:type="dxa"/>
                  <w:tcBorders>
                    <w:top w:val="single" w:sz="8" w:space="0" w:color="000000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Недостаточное понимание основ (1 балл):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Недостаточное взаимодействие: Отсутствие эффективного взаимодействия внутри команды или с коллегами.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Неясная коммуникация: Неясная и неполная передача информации.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Ограниченное понимание (2 балла):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Ограниченное взаимодействие: Взаимодействие ограничено, возможны проблемы в командной работе.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Ограниченная коммуникация: Коммуникация может быть не всегда четкой и полной.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Умеренное понимание с несколькими допущениями (3 балла):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Умеренное взаимодействие: В целом, есть хорошее взаимодействие, но с некоторыми допущениями или неопределенностями.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Умеренная коммуникация: Коммуникация обычно ясна, но могут возникать некоторые трудности в понимании.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Хорошее понимание (4 балла):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Эффективное взаимодействие: Эффективное взаимодействие внутри команды и с коллегами.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Четкая коммуникация: Коммуникация четкая, содержательная и направлена на достижение общих целей.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Глубокое понимание (5 баллов):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Исключительное взаимодействие: Исключительное взаимодействие в команде, активное сотрудничество с коллегами.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Превосходная коммуникация: Коммуникация превосходит стандарты, активное обмен информацией и идеями, эффективное решение проблем в процессе сотрудничества.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B4457" w:rsidRPr="00DB4457" w:rsidTr="00663E24">
              <w:trPr>
                <w:trHeight w:val="1152"/>
              </w:trPr>
              <w:tc>
                <w:tcPr>
                  <w:tcW w:w="62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vAlign w:val="center"/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2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vAlign w:val="center"/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8" w:type="dxa"/>
                  <w:tcBorders>
                    <w:top w:val="single" w:sz="8" w:space="0" w:color="000000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Söhne" w:eastAsia="Söhne" w:hAnsi="Söhne" w:cs="Söhne"/>
                      <w:b/>
                      <w:color w:val="2E75B6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color w:val="374151"/>
                      <w:lang w:eastAsia="ru-RU"/>
                    </w:rPr>
                    <w:t xml:space="preserve">Применение информационных технологий и систем автоматизации для управления и контроля 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lang w:eastAsia="ru-RU"/>
                    </w:rPr>
                    <w:lastRenderedPageBreak/>
                    <w:t>производственными процессами.</w:t>
                  </w:r>
                </w:p>
              </w:tc>
              <w:tc>
                <w:tcPr>
                  <w:tcW w:w="4790" w:type="dxa"/>
                  <w:tcBorders>
                    <w:top w:val="single" w:sz="8" w:space="0" w:color="000000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Недостаточное понимание основ (1 балл):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Отсутствие знаний: Недостаточное представление о том, как информационные технологии и системы автоматизации могут быть применены в управлении и контроле производственных процессов.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Неумение применять: Студент не может применить основные принципы информационных технологий для автоматизации производственных процессов.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Ограниченное понимание (2 балла):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Ограниченное знание принципов: Базовое понимание основных принципов информационных технологий и автоматизации, но с ограниченным применением в конкретном контексте.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Ограниченная способность применения: Студент может использовать некоторые инструменты, но не всегда эффективно и не всегда учитывает конкретные потребности производства.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Умеренное понимание с несколькими допущениями (3 балла):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Умеренное знание принципов: Адекватное понимание основных принципов информационных технологий и автоматизации производственных процессов.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Адекватная способность применения: Студент может успешно применять инструменты и технологии, но существуют некоторые допущения или недоразумения.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Хорошее понимание (4 балла):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Четкое знание принципов: Хорошее, четкое знание принципов информационных технологий и автоматизации в контексте производства.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Эффективное применение: Студент успешно применяет технологии для управления и контроля производственных процессов, демонстрируя высокую эффективность.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Глубокое понимание (5 баллов):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Исключительное знание принципов: Исключительное и глубокое понимание всех аспектов информационных технологий и автоматизации в производственной среде.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Инновационное применение: Студент способен </w:t>
                  </w:r>
                  <w:proofErr w:type="spellStart"/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инновационно</w:t>
                  </w:r>
                  <w:proofErr w:type="spellEnd"/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применять современные технологии для оптимизации и усовершенствования производственных процессов, а также предлагать новые подходы.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B4457" w:rsidRPr="00DB4457" w:rsidTr="00663E24">
              <w:trPr>
                <w:trHeight w:val="374"/>
              </w:trPr>
              <w:tc>
                <w:tcPr>
                  <w:tcW w:w="629" w:type="dxa"/>
                  <w:vMerge w:val="restart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bookmarkStart w:id="14" w:name="_heading=h.147n2zr" w:colFirst="0" w:colLast="0"/>
                  <w:bookmarkEnd w:id="14"/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2829" w:type="dxa"/>
                  <w:vMerge w:val="restart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AF6006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lang w:eastAsia="ru-RU"/>
                      </w:rPr>
                      <w:tag w:val="goog_rdk_2"/>
                      <w:id w:val="1457831008"/>
                    </w:sdtPr>
                    <w:sdtContent>
                      <w:r w:rsidR="00DB4457" w:rsidRPr="00DB4457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  <w:lang w:eastAsia="ru-RU"/>
                        </w:rPr>
                        <w:t>Лабораторные отчеты -мах 20 баллов</w:t>
                      </w:r>
                    </w:sdtContent>
                  </w:sdt>
                </w:p>
              </w:tc>
              <w:tc>
                <w:tcPr>
                  <w:tcW w:w="267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1.Содержание и структура отчета -мах 5 баллов</w:t>
                  </w:r>
                </w:p>
              </w:tc>
              <w:tc>
                <w:tcPr>
                  <w:tcW w:w="47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 xml:space="preserve">Недостаточное понимание основ 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lastRenderedPageBreak/>
                    <w:t xml:space="preserve">1 </w:t>
                  </w:r>
                  <w:proofErr w:type="spellStart"/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балл: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Отсутствие</w:t>
                  </w:r>
                  <w:proofErr w:type="spellEnd"/>
                  <w:proofErr w:type="gram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четкой структуры, отчет не соответствует общим требованиям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форматирования.Недостаточное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понимание ключевых тем и аспектов, важных для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отчета.Отсутствие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логической последовательности в представлении информации.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 xml:space="preserve">Ограниченное понимание 2 балла: 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Ограниченная структура отчета, но с некоторыми элементами </w:t>
                  </w:r>
                  <w:proofErr w:type="spellStart"/>
                  <w:proofErr w:type="gram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форматирования.Ограниченное</w:t>
                  </w:r>
                  <w:proofErr w:type="spellEnd"/>
                  <w:proofErr w:type="gram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понимание ключевых тем, что отражается в отсутствии глубины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анализа.Логическая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последовательность отчета может быть нарушена в некоторых местах.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 xml:space="preserve">Умеренное понимание с несколькими допущениями 3 балла: 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Умеренная структура, но с некоторыми допущениями или </w:t>
                  </w:r>
                  <w:proofErr w:type="spellStart"/>
                  <w:proofErr w:type="gram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упущениями.Умеренное</w:t>
                  </w:r>
                  <w:proofErr w:type="spellEnd"/>
                  <w:proofErr w:type="gram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понимание ключевых тем, но с пропусками в деталях или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анализе.Логическая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последовательность присутствует, но с несколькими нарушениями.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Хорошее понимание (4 балла</w:t>
                  </w:r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Хорошая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структура отчета с четким форматированием 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оформлением.Хорошее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понимание ключевых тем, хороший уровень детализации 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анализа.Логическая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последовательность присутствует, отчет легко читается и понимается.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Глубокое понимание (5 баллов):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Превосходная структура отчета с выдающимся форматированием 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оформлением.Глубокое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понимание всех ключевых тем, аспектов 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деталей.Логическая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последовательность высокого уровня, отчет является легким для восприятия и предоставляет полное понимание предмета.</w:t>
                  </w:r>
                </w:p>
              </w:tc>
            </w:tr>
            <w:tr w:rsidR="00DB4457" w:rsidRPr="00DB4457" w:rsidTr="00663E24">
              <w:trPr>
                <w:trHeight w:val="374"/>
              </w:trPr>
              <w:tc>
                <w:tcPr>
                  <w:tcW w:w="629" w:type="dxa"/>
                  <w:vMerge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29" w:type="dxa"/>
                  <w:vMerge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2. Техническая точность и правильность данных-мах 5 баллов</w:t>
                  </w:r>
                </w:p>
              </w:tc>
              <w:tc>
                <w:tcPr>
                  <w:tcW w:w="47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Недостаточное понимание основ (1 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балл 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Неточные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данные, неверные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результаты.Отсутствие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адекватного понимания основных технических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аспектов.Присутствуют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серьезные ошибки в вычислениях и интерпретации данных.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Ограниченное понимание (2 балла):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Ограниченная точность, есть ошибки в </w:t>
                  </w:r>
                  <w:proofErr w:type="spellStart"/>
                  <w:proofErr w:type="gram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данных.Ограниченное</w:t>
                  </w:r>
                  <w:proofErr w:type="spellEnd"/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понимание основных технических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концепций.Некоторые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ошибки в вычислениях и интерпретации данных.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Умеренное понимание с несколькими допущениями (3 балла):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Почти точные данные, но с некоторыми </w:t>
                  </w:r>
                  <w:proofErr w:type="spellStart"/>
                  <w:proofErr w:type="gram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неточностями.Умеренное</w:t>
                  </w:r>
                  <w:proofErr w:type="spellEnd"/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понимание основ, но с некоторыми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допущениями.Небольшие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ошибки в вычислениях, которые не серьезно влияют на общую правильность данных.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Хорошее понимание (4 балла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Точные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данные, но возможны небольшие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ошибки.Хорошее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понимание основных технических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аспектов.Минимальные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ошибки в вычислениях, которые несущественны для общей точности данных.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Глубокое понимание (5 баллов):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Полностью точные данные, без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ошибок.Глубокое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понимание всех технических аспектов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процесса.Отсутствие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ошибок в вычислениях, полная правильность данных.</w:t>
                  </w:r>
                </w:p>
              </w:tc>
            </w:tr>
            <w:tr w:rsidR="00DB4457" w:rsidRPr="00DB4457" w:rsidTr="00663E24">
              <w:trPr>
                <w:trHeight w:val="374"/>
              </w:trPr>
              <w:tc>
                <w:tcPr>
                  <w:tcW w:w="629" w:type="dxa"/>
                  <w:vMerge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29" w:type="dxa"/>
                  <w:vMerge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3. Анализ результатов и выводы-5 баллов</w:t>
                  </w:r>
                </w:p>
              </w:tc>
              <w:tc>
                <w:tcPr>
                  <w:tcW w:w="47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Недостаточное понимание основ (1 балл</w:t>
                  </w:r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Отсутствие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анализа результатов и </w:t>
                  </w:r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 xml:space="preserve">непоследовательные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выводы.Неоправданный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пропуск в анализе данных и результатов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эксперимента.Выводы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отсутствуют или являются недостаточно обоснованными.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Ограниченное понимание (2 балла</w:t>
                  </w:r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Ограниченный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анализ, нечеткие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выводы.Частичный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анализ результатов, но с пропусками в обосновании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выводов.Выводы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формулируются нечетко или ограничиваются общими утверждениями.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Умеренное понимание с несколькими допущениями (3 балла</w:t>
                  </w:r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Четкий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анализ, но с некоторыми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пропусками.Умеренное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понимание основ, но с некоторыми допущениями в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анализе.Выводы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сформулированы четко, но могут требовать дополнительных обоснований.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Хорошее понимание (4 балла):</w:t>
                  </w:r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Хороший анализ результатов с четкими </w:t>
                  </w:r>
                  <w:proofErr w:type="spellStart"/>
                  <w:proofErr w:type="gram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выводами.Хорошее</w:t>
                  </w:r>
                  <w:proofErr w:type="spellEnd"/>
                  <w:proofErr w:type="gram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понимание основ и их влияния на полученные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результаты.Выводы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являются четкими, логичными и поддерживаются аргументами.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Глубокое понимание (5 баллов)</w:t>
                  </w:r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Глубокий анализ результатов и четкие, обоснованные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выводы.Полное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и глубокое понимание всех аспектов, влияющих на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результаты.Выводы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превосходят ожидания, предоставляют новые идеи и перспективы для дальнейшего исследования.</w:t>
                  </w:r>
                </w:p>
              </w:tc>
            </w:tr>
            <w:tr w:rsidR="00DB4457" w:rsidRPr="00DB4457" w:rsidTr="00663E24">
              <w:trPr>
                <w:trHeight w:val="374"/>
              </w:trPr>
              <w:tc>
                <w:tcPr>
                  <w:tcW w:w="629" w:type="dxa"/>
                  <w:vMerge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29" w:type="dxa"/>
                  <w:vMerge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4.</w:t>
                  </w:r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Оформление и представление -5 баллов</w:t>
                  </w:r>
                </w:p>
              </w:tc>
              <w:tc>
                <w:tcPr>
                  <w:tcW w:w="47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Недостаточное понимание основ (1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Неаккуратное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оформление, нарушения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форматирования.Недостаточное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использование структурных элементов (заголовков, списков).Отсутствие графиков, таблиц и других визуальных элементов.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Ограниченное понимание (2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балла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Базовое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оформление, но с некоторыми ошибками. Ограниченное использование структурных </w:t>
                  </w:r>
                  <w:proofErr w:type="spellStart"/>
                  <w:proofErr w:type="gram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элементов.Графики</w:t>
                  </w:r>
                  <w:proofErr w:type="spellEnd"/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 таблицы присутствуют, но не всегда соответствуют ключевым сообщениям.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Умеренное понимание с несколькими допущениями (3 балла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Оформление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на уровне, но с несколькими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улучшениями.Умеренное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использование структурных элементов, но с некоторыми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допущениями.Графики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 таблицы соответствуют ключевым сообщениям, но могут требовать дополнительной ясности.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Хорошее понимание (4 балла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Хорошее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оформление, четкое представление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данных.Адекватное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использование структурных элементов для поддержки логики 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читаемости.Графики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 таблицы дополняют отчет, четко иллюстрируя ключевые аспекты.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Глубокое понимание (5 баллов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Прекрасное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оформление, привлекательный внешний вид. Исключительное использование структурных элементов для выделения ключевых моментов.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Графики и таблицы являются не только информативными, но и эстетически приятными.</w:t>
                  </w:r>
                </w:p>
              </w:tc>
            </w:tr>
            <w:tr w:rsidR="00DB4457" w:rsidRPr="00DB4457" w:rsidTr="00663E24">
              <w:trPr>
                <w:trHeight w:val="436"/>
              </w:trPr>
              <w:tc>
                <w:tcPr>
                  <w:tcW w:w="629" w:type="dxa"/>
                  <w:vMerge w:val="restart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282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Кейс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стади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 по оценке эффективности мах 30 баллов</w:t>
                  </w:r>
                </w:p>
              </w:tc>
              <w:tc>
                <w:tcPr>
                  <w:tcW w:w="267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Анализ проблемы мах 5 баллов</w:t>
                  </w:r>
                </w:p>
              </w:tc>
              <w:tc>
                <w:tcPr>
                  <w:tcW w:w="47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Недостаточное понимание основ (1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Отсутствие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четкого определения проблемы, неопределенность в выявлении ключевых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аспектов.неадекватное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использование теоретических знаний для выделения проблемных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моментов.Пропуск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важных деталей, которые могут влиять на технологическую эффективность.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Ограниченное понимание (2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Базовое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определение проблемы, но существуют пропуски в понимании ключевых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аспектов.Ограниченное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использование теоретических знаний для выделения проблемных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моментов.Присутствуют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некоторые ошибки в интерпретации данных и факторов, влияющих на проблему.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Умеренное понимание с несколькими допущениями (3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Умеренное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определение проблемы, но с некоторыми допущениями 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пропусками.Умеренное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использование теоретических знаний для выделения проблемных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моментов.Некоторые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допущения в анализе, которые могут влиять на точность понимания проблемы.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Хорошее понимание (4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Хорошее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определение проблемы с четким выделением ключевых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аспектов.Эффективное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использование теоретических знаний для выделения проблемных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моментов.Четкое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понимание факторов, влияющих на технологическую эффективность.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Глубокое понимание (5 балл):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Глубокое и полное определение проблемы с выделением всех релевантных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аспектов.Профессиональное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использование теоретических знаний для анализа проблемных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моментов.Понимание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всех ключевых факторов, их взаимосвязей и влияния на технологическую эффективность.</w:t>
                  </w:r>
                </w:p>
              </w:tc>
            </w:tr>
            <w:tr w:rsidR="00DB4457" w:rsidRPr="00DB4457" w:rsidTr="00663E24">
              <w:tc>
                <w:tcPr>
                  <w:tcW w:w="629" w:type="dxa"/>
                  <w:vMerge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2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Идентификация факторов технологической эффективности мах 5 баллов</w:t>
                  </w:r>
                </w:p>
              </w:tc>
              <w:tc>
                <w:tcPr>
                  <w:tcW w:w="47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Недостаточное понимание основ (1 балл) 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Неопределенная идентификация факторов, отсутствие связи с технологической </w:t>
                  </w:r>
                  <w:proofErr w:type="spellStart"/>
                  <w:proofErr w:type="gram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эффективностью.Недостаточное</w:t>
                  </w:r>
                  <w:proofErr w:type="spellEnd"/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использование теоретических знаний для выделения ключевых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факторов.Пропуск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важных факторов, влияющих на технологическую эффективность.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Ограниченное понимание (2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Ограниченная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идентификация факторов, некоторые из них нечетко связаны с технологической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эффективностью.Ограниченное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использование теоретических знаний для выделения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факторов.Присутствуют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некоторые ошибки в интерпретации важности факторов.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Умеренное понимание с несколькими допущениями (3 балл) 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Умеренная идентификация факторов с несколькими допущениями и </w:t>
                  </w:r>
                  <w:proofErr w:type="spellStart"/>
                  <w:proofErr w:type="gram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пропусками.Умеренное</w:t>
                  </w:r>
                  <w:proofErr w:type="spellEnd"/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использование теоретических знаний для выделения ключевых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факторов.Некоторые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допущения в анализе, которые могут влиять на точность идентификации факторов.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 xml:space="preserve">Хорошее понимание (4 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балл )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Хорошая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идентификация факторов с четким выделением ключевых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аспектов.Эффективное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использование теоретических знаний для выделения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факторов.Четкое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понимание важности факторов, влияющих на технологическую эффективность.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Глубокое понимание (5 балл) 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Глубокая и полная идентификация всех факторов с четким пониманием их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взаимосвязей.Профессиональное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использование теоретических знаний для анализа и выделения всех релевантных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факторов.Понимание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всех ключевых аспектов, их влияния и взаимосвязей в контексте технологической эффективности.</w:t>
                  </w:r>
                </w:p>
              </w:tc>
            </w:tr>
            <w:tr w:rsidR="00DB4457" w:rsidRPr="00DB4457" w:rsidTr="00663E24">
              <w:trPr>
                <w:trHeight w:val="436"/>
              </w:trPr>
              <w:tc>
                <w:tcPr>
                  <w:tcW w:w="629" w:type="dxa"/>
                  <w:vMerge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2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Проектирование решения мах 5 баллов</w:t>
                  </w:r>
                </w:p>
              </w:tc>
              <w:tc>
                <w:tcPr>
                  <w:tcW w:w="47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Недостаточное понимание основ (1 балл</w:t>
                  </w:r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Неудачное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предложение решения, отсутствие связи с выделенными факторами технологической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эффективности.Неадекватное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использование теоретических знаний для разработки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решения.Пропуск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важных элементов в решении, которые могут влиять на технологическую эффективность.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Ограниченное понимание (2 балл</w:t>
                  </w:r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) 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Ограниченное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предложение решения, некоторые элементы связаны с выделенными факторами технологической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эффективности.Ограниченное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использование теоретических знаний для разработки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решения.Присутствуют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некоторые ошибки в интерпретации важных элементов решения.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 xml:space="preserve">Умеренное понимание с несколькими допущениями (3 балл) 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Умеренное предложение решения, с несколькими допущениями и </w:t>
                  </w:r>
                  <w:proofErr w:type="spellStart"/>
                  <w:proofErr w:type="gram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пропусками.Умеренное</w:t>
                  </w:r>
                  <w:proofErr w:type="spellEnd"/>
                  <w:proofErr w:type="gram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использование теоретических знаний для разработки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решения.Некоторые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допущения в решении, которые могут влиять на его эффективность.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 xml:space="preserve">Хорошее понимание (4 балл 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Хорошее предложение решения, с ясной связью с выделенными факторами технологической </w:t>
                  </w:r>
                  <w:proofErr w:type="spellStart"/>
                  <w:proofErr w:type="gram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эффективности.Эффективное</w:t>
                  </w:r>
                  <w:proofErr w:type="spellEnd"/>
                  <w:proofErr w:type="gram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использование теоретических знаний для разработки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решения.Четкое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понимание влияния решения на технологическую эффективность.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Глубокое понимание (5 балл )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Глубокое и полное предложение решения, с четкой и проработанной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стратегией.Профессиональное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использование теоретических знаний для разработки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решения.Понимание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всех ключевых аспектов решения и их влияния на технологическую эффективность.</w:t>
                  </w:r>
                </w:p>
              </w:tc>
            </w:tr>
            <w:tr w:rsidR="00DB4457" w:rsidRPr="00DB4457" w:rsidTr="00663E24">
              <w:trPr>
                <w:trHeight w:val="569"/>
              </w:trPr>
              <w:tc>
                <w:tcPr>
                  <w:tcW w:w="629" w:type="dxa"/>
                  <w:vMerge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2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Оценка потенциальных выигрышей и рисков мах 5 баллов</w:t>
                  </w:r>
                </w:p>
              </w:tc>
              <w:tc>
                <w:tcPr>
                  <w:tcW w:w="47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Недостаточное понимание основ (1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Неадекватная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оценка потенциальных выигрышей и рисков, отсутствие связи с решением и факторами технологической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эффективности.Недостаточное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использование теоретических знаний для оценки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последствий.Пропуск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важных деталей, которые могут повлиять на оценку.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Ограниченное понимание (2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Ограниченная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оценка, некоторые элементы связаны с решением, 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 xml:space="preserve">но существуют пропуски и ограниченное использование теоретических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знаний.Ограниченное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предвидение потенциальных выигрышей 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рисков.Присутствуют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некоторые ошибки в интерпретации важности факторов.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Умеренное понимание с несколькими допущениями (3 балл):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Умеренная оценка с некоторыми допущениями и </w:t>
                  </w:r>
                  <w:proofErr w:type="spellStart"/>
                  <w:proofErr w:type="gram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пропусками.Умеренное</w:t>
                  </w:r>
                  <w:proofErr w:type="spellEnd"/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использование теоретических знаний для оценки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последствий.Некоторые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допущения, которые могут влиять на точность оценки выигрышей и рисков.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Хорошее понимание (4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Хорошая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оценка, с ясным представлением выигрышей и рисков, связанных с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решением.Эффективное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использование теоретических знаний для оценки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последствий.Четкое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понимание важности факторов, влияющих на потенциальные выигрыши и риски.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Глубокое понимание (5 балл):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Глубокая и полная оценка выигрышей и рисков, с ясным пониманием их взаимосвязи с решением и факторами технологической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эффективности.Профессиональное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использование теоретических знаний для детальной оценки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последствий.Понимание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всех ключевых аспектов, влияющих на выигрыши и риски в предложенном решении.</w:t>
                  </w:r>
                </w:p>
              </w:tc>
            </w:tr>
            <w:tr w:rsidR="00DB4457" w:rsidRPr="00DB4457" w:rsidTr="00663E24">
              <w:trPr>
                <w:trHeight w:val="436"/>
              </w:trPr>
              <w:tc>
                <w:tcPr>
                  <w:tcW w:w="629" w:type="dxa"/>
                  <w:vMerge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2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Презентация результатов мах 5 баллов</w:t>
                  </w:r>
                </w:p>
              </w:tc>
              <w:tc>
                <w:tcPr>
                  <w:tcW w:w="47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Недостаточное понимание основ (1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Неудачная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презентация, отсутствие четкой структуры, неуместное использование визуальных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средств.Неадекватное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объяснение ключевых аспектов, недостаточная связь с основными элементами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проекта.Отсутствие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убедительности в представлении результатов, нечеткое обоснование принятых решений.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Ограниченное понимание (2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Ограниченная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презентация, с некоторыми элементами неполноты в структуре 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визуализации.Ограниченное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объяснение ключевых аспектов, существует нечеткость в связи с основными элементами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проекта.Несколько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улучшений требуются в убедительности и обоснованности принятых решений.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Умеренное понимание с несколькими допущениями (3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Умеренная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презентация, с четкой структурой, но с некоторыми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допущениями.Умеренное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объяснение ключевых аспектов, с четкой связью с основными элементами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проекта.Требуется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улучшение убедительности и обоснованности принятых решений.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Хорошее понимание (4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Хорошая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презентация, с ясной структурой и эффективным использованием визуальных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средств.Хорошее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объяснение ключевых аспектов, с четкой и убедительной связью с основными элементами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проекта.Презентация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вызывает интерес, обоснованность принятых решений явно прослеживается.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Глубокое понимание (5 балл):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Превосходная презентация, профессиональное и четкое представление результатов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проекта.Потрясающее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объяснение ключевых аспектов, глубокая и убедительная связь с основными элементами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проекта.Профессиональное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использование визуальных средств, обоснованность принятых решений явно выражена.</w:t>
                  </w:r>
                </w:p>
              </w:tc>
            </w:tr>
            <w:tr w:rsidR="00DB4457" w:rsidRPr="00DB4457" w:rsidTr="00663E24">
              <w:trPr>
                <w:trHeight w:val="436"/>
              </w:trPr>
              <w:tc>
                <w:tcPr>
                  <w:tcW w:w="62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vAlign w:val="center"/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2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lang w:eastAsia="ru-RU"/>
                    </w:rPr>
                    <w:t>Эффективность Ресурсов:</w:t>
                  </w:r>
                </w:p>
              </w:tc>
              <w:tc>
                <w:tcPr>
                  <w:tcW w:w="47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Недостаточное понимание основ (1 балл):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Неясное представление: Отсутствует четкое представление об эффективности использования ресурсов в производственном процессе.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Отсутствие данных: Не предоставлены данные или анализ использования ресурсов.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Ограниченное понимание (2 балла):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Ограниченная оценка: Представлено ограниченное понимание эффективности использования ресурсов с базовым уровнем данных.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Частичный анализ: Анализ может быть поверхностным, без полного понимания всех аспектов.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Умеренное понимание с несколькими допущениями (3 балла):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Умеренная оценка: Предоставлен адекватный анализ эффективности использования ресурсов, но с некоторыми допущениями.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Адекватный объем данных: Предоставлены адекватные данные, но могут быть пропущены некоторые важные аспекты.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Хорошее понимание (4 балла):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Четкая оценка: Представлено четкое понимание и оценка эффективности использования ресурсов в производственном процессе.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Полный анализ: Проведен полный анализ, включающий различные виды ресурсов и их влияние на эффективность.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Глубокое понимание (5 баллов):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Исключительная оценка: Исключительное и глубокое понимание всех аспектов эффективности ресурсов.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Инновационные решения: Представлены инновационные подходы к улучшению эффективности, учет разнообразных ресурсов и их взаимосвязь.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B4457" w:rsidRPr="00DB4457" w:rsidTr="00663E24">
              <w:trPr>
                <w:trHeight w:val="590"/>
              </w:trPr>
              <w:tc>
                <w:tcPr>
                  <w:tcW w:w="629" w:type="dxa"/>
                  <w:vMerge w:val="restart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282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Групповая презентация </w:t>
                  </w:r>
                  <w:sdt>
                    <w:sdtPr>
                      <w:rPr>
                        <w:rFonts w:ascii="Calibri" w:eastAsia="Calibri" w:hAnsi="Calibri" w:cs="Calibri"/>
                        <w:lang w:eastAsia="ru-RU"/>
                      </w:rPr>
                      <w:tag w:val="goog_rdk_3"/>
                      <w:id w:val="384915550"/>
                    </w:sdtPr>
                    <w:sdtContent>
                      <w:r w:rsidRPr="00DB4457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по энергосберегающим </w:t>
                      </w:r>
                      <w:r w:rsidRPr="00DB4457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  <w:lang w:eastAsia="ru-RU"/>
                        </w:rPr>
                        <w:lastRenderedPageBreak/>
                        <w:t>технологиям мах 30баллов</w:t>
                      </w:r>
                    </w:sdtContent>
                  </w:sdt>
                </w:p>
              </w:tc>
              <w:tc>
                <w:tcPr>
                  <w:tcW w:w="267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Структура и оформление мах 5 баллов</w:t>
                  </w:r>
                </w:p>
              </w:tc>
              <w:tc>
                <w:tcPr>
                  <w:tcW w:w="47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Недостаточное понимание основ (1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балл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Неудачная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структура, отсутствие логической 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 xml:space="preserve">последовательности, неразборчивая организация </w:t>
                  </w:r>
                  <w:proofErr w:type="spellStart"/>
                  <w:proofErr w:type="gram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информации.</w:t>
                  </w: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Презентация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не имеет четкой введения, основной части 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заключения.Информация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представлена хаотично, без четкой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структуры.Отсутствие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систематизации данных, что затрудняет понимание материала.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Ограниченное понимание (2 балла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Ограниченная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структура, с некоторыми элементами несоответствия логике презентации, ограниченное использование визуальных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средств.</w:t>
                  </w: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Презентация имеет базовую структуру, но не всегда логично связывает различные разделы.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Визуальные средства использованы ограниченно и не всегда поддерживают структуру.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Умеренное понимание с несколькими допущениями (3 балла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Умеренная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структура с несколькими допущениями, четкая последовательность с некоторыми улучшениями в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оформлении.</w:t>
                  </w: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Презентация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имеет хорошую основную структуру, но с некоторыми допущениями 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нечеткостями.Визуальные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средства улучшают структуру, но могли бы быть лучше проработаны.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Хорошее понимание (4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балла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Хорошая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структура, четкая последовательность и использование визуальных средств для </w:t>
                  </w:r>
                  <w:proofErr w:type="spellStart"/>
                  <w:proofErr w:type="gram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поддержки.</w:t>
                  </w: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Презентация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имеет четкую введение-основная часть-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заключение.Логическая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последовательность облегчает понимание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материала.Визуальные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средства использованы эффективно, поддерживают структуру и улучшают восприятие.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Глубокое понимание (5 баллов):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Превосходная структура, отлично проработанная логика и использование визуальных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средств.</w:t>
                  </w: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Презентация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имеет идеальную структуру с четким введением, подробной основной частью 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заключением.Логика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 последовательность превосходны, что делает презентацию легко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воспринимаемой.Визуальные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средства не только поддерживают структуру, но и добавляют глубину и профессионализм.</w:t>
                  </w:r>
                </w:p>
              </w:tc>
            </w:tr>
            <w:tr w:rsidR="00DB4457" w:rsidRPr="00DB4457" w:rsidTr="00663E24">
              <w:trPr>
                <w:trHeight w:val="384"/>
              </w:trPr>
              <w:tc>
                <w:tcPr>
                  <w:tcW w:w="629" w:type="dxa"/>
                  <w:vMerge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2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Содержание и информативность мах 5 баллов</w:t>
                  </w:r>
                </w:p>
              </w:tc>
              <w:tc>
                <w:tcPr>
                  <w:tcW w:w="47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Недостаточное понимание основ (1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Отсутствие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конкретных данных, недостаточное понимание темы, поверхностное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описание.</w:t>
                  </w: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Презентация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не содержит адекватной информации по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теме.Неудачная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интерпретация основных понятий, отсутствие связи с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темой.Отсутствие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конкретных примеров и деталей.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Ограниченное понимание (2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балла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Ограниченное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количество информации, присутствуют пропуски и </w:t>
                  </w:r>
                  <w:proofErr w:type="spellStart"/>
                  <w:proofErr w:type="gram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нечеткости.</w:t>
                  </w: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Презентация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содержит ограниченное количество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информации.Некоторые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ключевые аспекты темы не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обсуждаются.Присутствуют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пропуски и поверхностные описания.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Умеренное понимание с несколькими допущениями (3 балла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Умеренное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количество информации, с несколькими допущениями, четкая основа с некоторыми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улучшениями.</w:t>
                  </w: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Презентация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содержит умеренное количество информации, но с некоторыми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допущениями.Понимание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темы умеренное, но есть несколько неясных или неточных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моментов.Некоторые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ключевые аспекты темы рассмотрены, но требуют дополнительных деталей.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Хорошее понимание (4 балла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Хорошее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представление ключевых аспектов, но с некоторыми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упущениями.</w:t>
                  </w: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Презентация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содержит хорошее количество информации с ясным пониманием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темы.Основные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аспекты темы рассмотрены, но некоторые могли бы быть более глубоко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проработаны.Примеры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 детали подкрепляют содержание, но не во всех случаях.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Глубокое понимание (5 баллов):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Превосходное представление, полная и информативная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презентация.</w:t>
                  </w: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Презентация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содержит обширную информацию с глубоким пониманием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темы.Все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ключевые аспекты темы рассмотрены и проиллюстрированы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примерами.Привлекательные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детали и дополнительные контекстуальные аспекты поддерживают информативность.</w:t>
                  </w:r>
                </w:p>
              </w:tc>
            </w:tr>
            <w:tr w:rsidR="00DB4457" w:rsidRPr="00DB4457" w:rsidTr="00663E24">
              <w:trPr>
                <w:trHeight w:val="1020"/>
              </w:trPr>
              <w:tc>
                <w:tcPr>
                  <w:tcW w:w="629" w:type="dxa"/>
                  <w:vMerge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2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Взаимодействие и координация в группе мах 5 баллов</w:t>
                  </w:r>
                </w:p>
              </w:tc>
              <w:tc>
                <w:tcPr>
                  <w:tcW w:w="47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Недостаточное понимание основ (1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Слабая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координация, несогласованные выступления, отсутствие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взаимодействия.</w:t>
                  </w: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Члены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группы не взаимодействуют между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собой.Отсутствует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общее понимание темы и ее элементов внутри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группы.Неэффективное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использование времени, каждый член группы работает отдельно.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Ограниченное понимание (2 балла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Умеренное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взаимодействие, но с некоторыми проблемами в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координации.</w:t>
                  </w: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Есть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некоторая степень взаимодействия, но не всегда оно эффективно. Умеренное понимание темы внутри группы, но возможны </w:t>
                  </w:r>
                  <w:proofErr w:type="spellStart"/>
                  <w:proofErr w:type="gram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недопонимания.Есть</w:t>
                  </w:r>
                  <w:proofErr w:type="spellEnd"/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проблемы в распределении обязанностей и взаимопонимании ролей внутри группы.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Умеренное понимание с несколькими допущениями (3 балла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Хорошая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координация и взаимодействие, но с несколькими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упущениями.</w:t>
                  </w: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Группа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взаимодействует хорошо, но могли бы быть улучшены некоторые аспекты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сотрудничества.Умеренное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понимание темы внутри группы, с некоторыми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упущениями.Распределение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обязанностей и ролей работает в целом, но возможны допущения.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Хорошее понимание (4 балла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Превосходная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координация, четкое взаимодействие между участниками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группы.</w:t>
                  </w: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Группа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эффективно взаимодействует, демонстрируя хорошее понимание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темы.Члены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группы работают согласованно и поддерживают друг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друга.Эффективное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распределение обязанностей и четкое определение ролей внутри группы.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Глубокое понимание (5 баллов):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Превосходная координация, профессиональное взаимодействие между участниками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группы.</w:t>
                  </w: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Группа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демонстрирует выдающуюся координацию 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взаимодействие.Полное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 глубокое понимание темы, которое является общим для всех членов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группы.Идеальное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распределение обязанностей и четкость в ролях внутри группы.</w:t>
                  </w:r>
                </w:p>
              </w:tc>
            </w:tr>
            <w:tr w:rsidR="00DB4457" w:rsidRPr="00DB4457" w:rsidTr="00663E24">
              <w:trPr>
                <w:trHeight w:val="1020"/>
              </w:trPr>
              <w:tc>
                <w:tcPr>
                  <w:tcW w:w="629" w:type="dxa"/>
                  <w:vMerge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2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Глубина анализа и критическое мышление мах 5 баллов</w:t>
                  </w:r>
                </w:p>
              </w:tc>
              <w:tc>
                <w:tcPr>
                  <w:tcW w:w="47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 xml:space="preserve">Недостаточное понимание основ (1 </w:t>
                  </w:r>
                  <w:proofErr w:type="spellStart"/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балл: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Недостаточная</w:t>
                  </w:r>
                  <w:proofErr w:type="spellEnd"/>
                  <w:proofErr w:type="gram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глубина анализа, отсутствие критического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мышления.</w:t>
                  </w: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Анализ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темы недостаточно глубокий, не раскрываются ключевые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аспекты.Отсутствие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критического мышления, простое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пересказывание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информации.Неудачные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попытки выделить и проанализировать основные элементы темы.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Ограниченное понимание (2 балла</w:t>
                  </w:r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Ограниченный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анализ, с некоторыми критическими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замечаниями.</w:t>
                  </w: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Анализ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проведен, но ограничен в глубине 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деталях.Критическое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мышление проявляется в ограниченном объеме, некоторые аспекты подвергаются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критике.Некоторые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допущения в анализе могут быть присутствовать.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 xml:space="preserve">Умеренное понимание с несколькими допущениями (3 </w:t>
                  </w:r>
                  <w:proofErr w:type="spellStart"/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балла: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Хороший</w:t>
                  </w:r>
                  <w:proofErr w:type="spellEnd"/>
                  <w:proofErr w:type="gram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уровень анализа, с явным проявлением критического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мышления.</w:t>
                  </w: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Анализ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выполняется на умеренном уровне с некоторыми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допущениями.Присутствует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критическое мышление, которое применяется к основным аспектам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темы.В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целом, анализ является последовательным, но с некоторыми недостатками.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Хорошее понимание (4 балла</w:t>
                  </w:r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Хороший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уровень анализа, с явным проявлением критического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мышления.</w:t>
                  </w: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Анализ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хорошего уровня с четким проявлением критического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мышления.Глубина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анализа позволяет понять основные аспекты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темы.Критика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применяется к ключевым элементам темы с четким пониманием.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Глубокое понимание (5 баллов):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Превосходный анализ, глубокое критическое мышление и проработка ключевых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аспектов.</w:t>
                  </w: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Превосходный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уровень анализа, с глубоким критическим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мышлением.Полное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и исчерпывающее исследование темы, выявление ключевых аспектов 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связей.Критика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применяется к различным уровням темы, предоставляя новые идеи и перспективы.</w:t>
                  </w:r>
                </w:p>
              </w:tc>
            </w:tr>
            <w:tr w:rsidR="00DB4457" w:rsidRPr="00DB4457" w:rsidTr="00663E24">
              <w:trPr>
                <w:trHeight w:val="781"/>
              </w:trPr>
              <w:tc>
                <w:tcPr>
                  <w:tcW w:w="629" w:type="dxa"/>
                  <w:vMerge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2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Качество презентации мах 5 баллов</w:t>
                  </w:r>
                </w:p>
              </w:tc>
              <w:tc>
                <w:tcPr>
                  <w:tcW w:w="47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Недостаточное понимание основ (1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Презентация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не соответствует основным требованиям, неудачное использование визуальных средств, отсутствие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структуры.</w:t>
                  </w: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Презентация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не имеет четкой структуры и логической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последовательности.Использование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визуальных средств не соответствует основной теме и не 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 xml:space="preserve">поддерживает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презентацию.Недостаточное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использование примеров и деталей, делающих презентацию непонятной.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Ограниченное понимание (2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Презентация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ограничена в использовании визуальных средств и структуре, с некоторыми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допущениями.</w:t>
                  </w: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Презентация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имеет базовую структуру, но недостаточно четкую 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логичную.Использование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визуальных средств ограничено и не всегда поддерживает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тему.Некоторые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допущения и неточности могут быть присутствовать.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Умеренное понимание с несколькими допущениями (3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Презентация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имеет хорошую структуру, но с некоторыми допущениями, использование визуальных средств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умеренное.</w:t>
                  </w: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Презентация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имеет основную структуру, но с некоторыми допущениями 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нечеткостями.Визуальные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средства используются умеренно и поддерживают общую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тему.Присутствуют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моменты, когда использование примеров и деталей не является достаточно четким.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Хорошее понимание (4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Презентация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с хорошей структурой, логичным развитием и эффективным использованием визуальных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средств.</w:t>
                  </w: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Презентация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имеет четкую и логичную структуру, обеспечивая легкость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восприятия.Использование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визуальных средств эффективно и поддерживает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тему.Примеры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 детали хорошо подкрепляют содержание, делая презентацию интересной.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Глубокое понимание (5 балл</w:t>
                  </w:r>
                  <w:proofErr w:type="gramStart"/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Превосходная</w:t>
                  </w:r>
                  <w:proofErr w:type="gram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презентация с идеальной структурой, креативным использованием визуальных средств и глубоким пониманием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темы.</w:t>
                  </w:r>
                  <w:r w:rsidRPr="00DB4457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Презентация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имеет идеальную структуру с четким введением, основной частью и 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заключением.Использование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визуальных средств выходит за рамки обычных стандартов и делает презентацию уникальной.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Примеры и детали не только поддерживают содержание, но и добавляют глубину и профессионализм.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DB4457" w:rsidRPr="00DB4457" w:rsidTr="00663E24">
              <w:trPr>
                <w:trHeight w:val="781"/>
              </w:trPr>
              <w:tc>
                <w:tcPr>
                  <w:tcW w:w="62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vAlign w:val="center"/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2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color w:val="374151"/>
                      <w:lang w:eastAsia="ru-RU"/>
                    </w:rPr>
                    <w:t>Использование источников</w:t>
                  </w:r>
                </w:p>
              </w:tc>
              <w:tc>
                <w:tcPr>
                  <w:tcW w:w="47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Недостаточное понимание основ (1 балл):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Отсутствие источников: Источники отсутствуют или неадекватны для темы презентации.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Недостаточная авторитетность: Используются неавторитетные источники, которые не способствуют поддержке аргументации.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Ограниченное понимание (2 балла):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Ограниченное использование источников: Используются ограниченное количество источников, некоторые из которых могут быть поверхностными.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Ограниченная разнообразность источников: Источники могут быть ограничены по своей разнообразности и актуальности.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Умеренное понимание с несколькими допущениями (3 балла):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Адекватное использование источников: Используются разнообразные источники, адекватные теме презентации.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Адекватная аргументация: Источники поддерживают аргументацию, но могут присутствовать некоторые допущения или недоразумения.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Хорошее понимание (4 балла):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Хорошее использование источников: Используются разнообразные, авторитетные и актуальные источники, усиливающие аргументацию.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Аргументация без существенных допущений: Источники поддерживают аргументацию без существенных допущений или ошибок.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Глубокое понимание (5 баллов):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Исключительное использование источников: Используются исключительные, широкие и глубокие источники, предоставляющие всестороннюю перспективу на тему.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Превосходная аргументация и анализ: Источники используются для выдающейся аргументации и глубокого анализа темы, демонстрируя высокий уровень экспертизы.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B4457" w:rsidRPr="00DB4457" w:rsidTr="00663E24">
              <w:trPr>
                <w:trHeight w:val="479"/>
              </w:trPr>
              <w:tc>
                <w:tcPr>
                  <w:tcW w:w="629" w:type="dxa"/>
                  <w:tcBorders>
                    <w:top w:val="single" w:sz="8" w:space="0" w:color="FFFFFF"/>
                    <w:left w:val="single" w:sz="8" w:space="0" w:color="FFFFFF"/>
                    <w:bottom w:val="single" w:sz="4" w:space="0" w:color="000000"/>
                    <w:right w:val="single" w:sz="8" w:space="0" w:color="FFFFFF"/>
                  </w:tcBorders>
                  <w:shd w:val="clear" w:color="auto" w:fill="EAEFF7"/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2829" w:type="dxa"/>
                  <w:tcBorders>
                    <w:top w:val="single" w:sz="8" w:space="0" w:color="FFFFFF"/>
                    <w:left w:val="single" w:sz="8" w:space="0" w:color="FFFFFF"/>
                    <w:bottom w:val="single" w:sz="4" w:space="0" w:color="000000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Эссе по перспективам развития атомной промышленности мах 30 баллов</w:t>
                  </w:r>
                </w:p>
              </w:tc>
              <w:tc>
                <w:tcPr>
                  <w:tcW w:w="2678" w:type="dxa"/>
                  <w:tcBorders>
                    <w:top w:val="single" w:sz="8" w:space="0" w:color="FFFFFF"/>
                    <w:left w:val="single" w:sz="8" w:space="0" w:color="FFFFFF"/>
                    <w:bottom w:val="single" w:sz="4" w:space="0" w:color="000000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Глубина анализа мах 5 баллов</w:t>
                  </w:r>
                </w:p>
                <w:p w:rsidR="00DB4457" w:rsidRPr="00DB4457" w:rsidRDefault="00DB4457" w:rsidP="00DB445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720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790" w:type="dxa"/>
                  <w:tcBorders>
                    <w:top w:val="single" w:sz="8" w:space="0" w:color="FFFFFF"/>
                    <w:left w:val="single" w:sz="8" w:space="0" w:color="FFFFFF"/>
                    <w:bottom w:val="single" w:sz="4" w:space="0" w:color="000000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1 балл </w:t>
                  </w: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Недостаточное понимание основ: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Эссе демонстрирует поверхностное или неточное понимание технологий, безопасности, экономических и социальных аспектов атомной промышленности. Возможно, ограничено знание основных терминов.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2 балл </w:t>
                  </w: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Ограниченное понимание: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Эссе описывает некоторые основные аспекты атомной промышленности, но глубина анализа оставляет желать лучшего. Может содержать ошибки в интерпретации информации.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3 балл </w:t>
                  </w: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Умеренное понимание с несколькими допущениями: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Эссе предоставляет умеренное понимание технологий, безопасности, экономических и социальных аспектов, но с некоторыми допущениями или упрощениями. Поддерживающая информация может быть ограниченной.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4 балл </w:t>
                  </w: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Хорошее понимание: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Автор продемонстрировал хорошее понимание технологий, безопасности, экономических и 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lastRenderedPageBreak/>
                    <w:t>социальных аспектов атомной промышленности. Анализ преодолевает поверхностные утверждения, предоставляя детали и контекст.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5 балл </w:t>
                  </w: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Глубокое исследование: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Эссе представляет глубокий анализ атомной промышленности, включая точные и глубокие знания технологий, безопасности, экономических и социальных аспектов. Представлены новые идеи,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инсайты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или перспективы. Весьма критическое и осмысленное изложение.</w:t>
                  </w:r>
                </w:p>
              </w:tc>
            </w:tr>
            <w:tr w:rsidR="00DB4457" w:rsidRPr="00DB4457" w:rsidTr="00663E24">
              <w:trPr>
                <w:trHeight w:val="1020"/>
              </w:trPr>
              <w:tc>
                <w:tcPr>
                  <w:tcW w:w="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Системность и структурирование мах 5 баллов</w:t>
                  </w:r>
                </w:p>
              </w:tc>
              <w:tc>
                <w:tcPr>
                  <w:tcW w:w="4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pBdr>
                      <w:top w:val="single" w:sz="4" w:space="0" w:color="D9D9E3"/>
                      <w:left w:val="single" w:sz="4" w:space="5" w:color="D9D9E3"/>
                      <w:bottom w:val="single" w:sz="4" w:space="0" w:color="D9D9E3"/>
                      <w:right w:val="single" w:sz="4" w:space="0" w:color="D9D9E3"/>
                    </w:pBdr>
                    <w:spacing w:after="0" w:line="240" w:lineRule="auto"/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Недостаточное понимание основ (1 балл</w:t>
                  </w:r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Отсутствие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четкой структуры, неразвитые аргументы,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фрагментарность.</w:t>
                  </w: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Эссе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лишено четкой структуры и логического развития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мысли.Отсутствие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центральной темы и связности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аргументов.Фрагментарные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и поверхностные рассуждения без развития ключевых идей.</w:t>
                  </w:r>
                </w:p>
                <w:p w:rsidR="00DB4457" w:rsidRPr="00DB4457" w:rsidRDefault="00DB4457" w:rsidP="00DB4457">
                  <w:pPr>
                    <w:pBdr>
                      <w:top w:val="single" w:sz="4" w:space="0" w:color="D9D9E3"/>
                      <w:left w:val="single" w:sz="4" w:space="5" w:color="D9D9E3"/>
                      <w:bottom w:val="single" w:sz="4" w:space="0" w:color="D9D9E3"/>
                      <w:right w:val="single" w:sz="4" w:space="0" w:color="D9D9E3"/>
                    </w:pBdr>
                    <w:spacing w:after="0" w:line="240" w:lineRule="auto"/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Ограниченное понимание (2 </w:t>
                  </w:r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балл ):</w:t>
                  </w:r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Базовая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структура, но с ограниченными аргументами и нечеткой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связностью.</w:t>
                  </w: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Есть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базовая структура, но с ограниченным логическим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развитием.Аргументы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не всегда поддерживают центральную тему, что делает связь между ними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нечеткой.Некоторые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допущения и поверхностные рассуждения присутствуют.</w:t>
                  </w:r>
                </w:p>
                <w:p w:rsidR="00DB4457" w:rsidRPr="00DB4457" w:rsidRDefault="00DB4457" w:rsidP="00DB4457">
                  <w:pPr>
                    <w:pBdr>
                      <w:top w:val="single" w:sz="4" w:space="0" w:color="D9D9E3"/>
                      <w:left w:val="single" w:sz="4" w:space="5" w:color="D9D9E3"/>
                      <w:bottom w:val="single" w:sz="4" w:space="0" w:color="D9D9E3"/>
                      <w:right w:val="single" w:sz="4" w:space="0" w:color="D9D9E3"/>
                    </w:pBdr>
                    <w:spacing w:after="0" w:line="240" w:lineRule="auto"/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Умеренное понимание с несколькими допущениями (3 балл</w:t>
                  </w:r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Умеренная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структура с ограниченными допущениями, развитие аргументов на умеренном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уровне.</w:t>
                  </w: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Эссе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имеет умеренную структуру, но с несколькими допущениями и нечеткими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связями.Аргументы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развиваются на умеренном уровне, но могли бы быть более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глубокими.Некоторые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элементы эссе могли бы быть более ясными и убедительными.</w:t>
                  </w:r>
                </w:p>
                <w:p w:rsidR="00DB4457" w:rsidRPr="00DB4457" w:rsidRDefault="00DB4457" w:rsidP="00DB4457">
                  <w:pPr>
                    <w:pBdr>
                      <w:top w:val="single" w:sz="4" w:space="0" w:color="D9D9E3"/>
                      <w:left w:val="single" w:sz="4" w:space="5" w:color="D9D9E3"/>
                      <w:bottom w:val="single" w:sz="4" w:space="0" w:color="D9D9E3"/>
                      <w:right w:val="single" w:sz="4" w:space="0" w:color="D9D9E3"/>
                    </w:pBdr>
                    <w:spacing w:after="0" w:line="240" w:lineRule="auto"/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Хорошее понимание (4 балл</w:t>
                  </w:r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Хорошая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структура, развитие аргументов, четкая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связность.</w:t>
                  </w: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Эссе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имеет хорошую структуру, четко развивающую центральную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тему.Аргументы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поддерживают центральную идею с хорошим уровнем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развития.Связность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и логическое развитие делают эссе понятным и убедительным.</w:t>
                  </w:r>
                </w:p>
                <w:p w:rsidR="00DB4457" w:rsidRPr="00DB4457" w:rsidRDefault="00DB4457" w:rsidP="00DB4457">
                  <w:pPr>
                    <w:pBdr>
                      <w:top w:val="single" w:sz="4" w:space="0" w:color="D9D9E3"/>
                      <w:left w:val="single" w:sz="4" w:space="5" w:color="D9D9E3"/>
                      <w:bottom w:val="single" w:sz="4" w:space="0" w:color="D9D9E3"/>
                      <w:right w:val="single" w:sz="4" w:space="0" w:color="D9D9E3"/>
                    </w:pBdr>
                    <w:spacing w:after="0" w:line="240" w:lineRule="auto"/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Глубокое понимание (5 балл) </w:t>
                  </w:r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Превосходная структура, глубокое развитие аргументов, высокая степень </w:t>
                  </w:r>
                  <w:proofErr w:type="spellStart"/>
                  <w:proofErr w:type="gram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связности.</w:t>
                  </w: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:</w:t>
                  </w:r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Эссе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обладает превосходной структурой, четко и глубоко развивающей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тему.Аргументы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представлены на высоком уровне развития, с глубоким пониманием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материала.Высокая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степень связности, что делает эссе логичным, ясным и убедительным.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B4457" w:rsidRPr="00DB4457" w:rsidTr="00663E24">
              <w:trPr>
                <w:trHeight w:val="598"/>
              </w:trPr>
              <w:tc>
                <w:tcPr>
                  <w:tcW w:w="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Актуальность и новизна исследования мах 5 баллов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pBdr>
                      <w:top w:val="single" w:sz="4" w:space="0" w:color="D9D9E3"/>
                      <w:left w:val="single" w:sz="4" w:space="5" w:color="D9D9E3"/>
                      <w:bottom w:val="single" w:sz="4" w:space="0" w:color="D9D9E3"/>
                      <w:right w:val="single" w:sz="4" w:space="0" w:color="D9D9E3"/>
                    </w:pBdr>
                    <w:spacing w:after="0" w:line="240" w:lineRule="auto"/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Недостаточное понимание основ (1 балл</w:t>
                  </w:r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Отсутствие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четкой актуальности и новизны, недостаточное понимание основных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концепций.</w:t>
                  </w: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Отсутствие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ясного выделения актуальности и новизны в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исследовании.Неудачные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попытки подчеркнуть важность темы, не подкрепленные фактами 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аргументами.Недостаточное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понимание основных концепций и проблем, связанных с темой.</w:t>
                  </w:r>
                </w:p>
                <w:p w:rsidR="00DB4457" w:rsidRPr="00DB4457" w:rsidRDefault="00DB4457" w:rsidP="00DB4457">
                  <w:pPr>
                    <w:pBdr>
                      <w:top w:val="single" w:sz="4" w:space="0" w:color="D9D9E3"/>
                      <w:left w:val="single" w:sz="4" w:space="5" w:color="D9D9E3"/>
                      <w:bottom w:val="single" w:sz="4" w:space="0" w:color="D9D9E3"/>
                      <w:right w:val="single" w:sz="4" w:space="0" w:color="D9D9E3"/>
                    </w:pBdr>
                    <w:spacing w:after="0" w:line="240" w:lineRule="auto"/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lastRenderedPageBreak/>
                    <w:t>Ограниченное понимание (2 балл</w:t>
                  </w:r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Ограниченное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выделение актуальности  и новизны, некоторые аспекты могут быть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нечеткими.</w:t>
                  </w: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Есть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ограниченное выделение актуальности, но недостаточно глубокого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анализа.Некоторые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аспекты новизны могут быть представлены, но не всегда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ясно.Ограниченное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понимание важности исследования в контексте текущих проблем и тенденций.</w:t>
                  </w:r>
                </w:p>
                <w:p w:rsidR="00DB4457" w:rsidRPr="00DB4457" w:rsidRDefault="00DB4457" w:rsidP="00DB4457">
                  <w:pPr>
                    <w:pBdr>
                      <w:top w:val="single" w:sz="4" w:space="0" w:color="D9D9E3"/>
                      <w:left w:val="single" w:sz="4" w:space="5" w:color="D9D9E3"/>
                      <w:bottom w:val="single" w:sz="4" w:space="0" w:color="D9D9E3"/>
                      <w:right w:val="single" w:sz="4" w:space="0" w:color="D9D9E3"/>
                    </w:pBdr>
                    <w:spacing w:after="0" w:line="240" w:lineRule="auto"/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Умеренное понимание с несколькими допущениями (3 балл</w:t>
                  </w:r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Умеренное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выделение актуальности и новизны, с некоторыми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допущениями.</w:t>
                  </w: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Актуальность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темы выделена, но с некоторыми допущениями или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ограничениями.Некоторые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аспекты новизны представлены, но не всегда ясно или не всегда поддерживаются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аргументами.Умеренное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понимание важности исследования в контексте текущих проблем и тенденций.</w:t>
                  </w:r>
                </w:p>
                <w:p w:rsidR="00DB4457" w:rsidRPr="00DB4457" w:rsidRDefault="00DB4457" w:rsidP="00DB4457">
                  <w:pPr>
                    <w:pBdr>
                      <w:top w:val="single" w:sz="4" w:space="0" w:color="D9D9E3"/>
                      <w:left w:val="single" w:sz="4" w:space="5" w:color="D9D9E3"/>
                      <w:bottom w:val="single" w:sz="4" w:space="0" w:color="D9D9E3"/>
                      <w:right w:val="single" w:sz="4" w:space="0" w:color="D9D9E3"/>
                    </w:pBdr>
                    <w:spacing w:after="0" w:line="240" w:lineRule="auto"/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Хорошее понимание (4 балл</w:t>
                  </w:r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Хорошее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выделение актуальности и новизны, ясные аргументы 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обоснование.</w:t>
                  </w: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Актуальность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и новизна четко выделены с ясными аргументами 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обоснованием.Аспекты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новизны представлены с подробным анализом, поддержанным фактами 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исследованиями.Хорошее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понимание важности исследования в текущем контексте.</w:t>
                  </w:r>
                </w:p>
                <w:p w:rsidR="00DB4457" w:rsidRPr="00DB4457" w:rsidRDefault="00DB4457" w:rsidP="00DB4457">
                  <w:pPr>
                    <w:pBdr>
                      <w:top w:val="single" w:sz="4" w:space="0" w:color="D9D9E3"/>
                      <w:left w:val="single" w:sz="4" w:space="5" w:color="D9D9E3"/>
                      <w:bottom w:val="single" w:sz="4" w:space="0" w:color="D9D9E3"/>
                      <w:right w:val="single" w:sz="4" w:space="0" w:color="D9D9E3"/>
                    </w:pBdr>
                    <w:spacing w:after="0" w:line="240" w:lineRule="auto"/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Глубокое понимание (5 балл</w:t>
                  </w:r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Превосходное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выделение актуальности и новизны, высокий уровень аргументации 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анализа.</w:t>
                  </w: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Актуальность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темы выделена превосходным образом, с высоким уровнем аргументации 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анализа.Инновационные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аспекты исследования представлены с глубоким пониманием 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обоснованием.Превосходное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понимание важности исследования в широком контексте.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B4457" w:rsidRPr="00DB4457" w:rsidTr="00663E24">
              <w:trPr>
                <w:trHeight w:val="348"/>
              </w:trPr>
              <w:tc>
                <w:tcPr>
                  <w:tcW w:w="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Языковая грамотность и стиль</w:t>
                  </w: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ab/>
                    <w:t xml:space="preserve"> мах 5 баллов</w:t>
                  </w:r>
                </w:p>
              </w:tc>
              <w:tc>
                <w:tcPr>
                  <w:tcW w:w="4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pBdr>
                      <w:top w:val="single" w:sz="4" w:space="0" w:color="D9D9E3"/>
                      <w:left w:val="single" w:sz="4" w:space="5" w:color="D9D9E3"/>
                      <w:bottom w:val="single" w:sz="4" w:space="0" w:color="D9D9E3"/>
                      <w:right w:val="single" w:sz="4" w:space="0" w:color="D9D9E3"/>
                    </w:pBdr>
                    <w:spacing w:after="0" w:line="240" w:lineRule="auto"/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Недостаточное понимание основ (1 балл</w:t>
                  </w:r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Выраженные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проблемы с грамматикой, орфографией и структурой, затруднения в формулировке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мыслей.</w:t>
                  </w: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Явные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проблемы с грамматикой и орфографией, делающие текст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труднопонимаемым.Слабая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структура предложений, затрудняющая понимание мыслей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автора.Отсутствие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четкости и точности в выборе лексики.</w:t>
                  </w:r>
                </w:p>
                <w:p w:rsidR="00DB4457" w:rsidRPr="00DB4457" w:rsidRDefault="00DB4457" w:rsidP="00DB4457">
                  <w:pPr>
                    <w:pBdr>
                      <w:top w:val="single" w:sz="4" w:space="0" w:color="D9D9E3"/>
                      <w:left w:val="single" w:sz="4" w:space="5" w:color="D9D9E3"/>
                      <w:bottom w:val="single" w:sz="4" w:space="0" w:color="D9D9E3"/>
                      <w:right w:val="single" w:sz="4" w:space="0" w:color="D9D9E3"/>
                    </w:pBdr>
                    <w:spacing w:after="0" w:line="240" w:lineRule="auto"/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 xml:space="preserve">Ограниченное понимание (2 Балл) 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Ограниченные проблемы с грамматикой и структурой, нечеткость в выражении </w:t>
                  </w:r>
                  <w:proofErr w:type="spellStart"/>
                  <w:proofErr w:type="gram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мыслей.</w:t>
                  </w: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Описание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Наличие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ограниченных проблем с грамматикой и структурой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предложений.Некоторые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фразы могут быть нечеткими или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труднопонимаемыми.Ограниченное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использование разнообразной лексики.</w:t>
                  </w:r>
                </w:p>
                <w:p w:rsidR="00DB4457" w:rsidRPr="00DB4457" w:rsidRDefault="00DB4457" w:rsidP="00DB4457">
                  <w:pPr>
                    <w:pBdr>
                      <w:top w:val="single" w:sz="4" w:space="0" w:color="D9D9E3"/>
                      <w:left w:val="single" w:sz="4" w:space="5" w:color="D9D9E3"/>
                      <w:bottom w:val="single" w:sz="4" w:space="0" w:color="D9D9E3"/>
                      <w:right w:val="single" w:sz="4" w:space="0" w:color="D9D9E3"/>
                    </w:pBdr>
                    <w:spacing w:after="0" w:line="240" w:lineRule="auto"/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Умеренное понимание с несколькими допущениями (3 балл</w:t>
                  </w:r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Умеренные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проблемы с грамматикой, структурой и лексикой, с некоторыми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допущениями.</w:t>
                  </w: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Умеренные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проблемы с грамматикой, структурой и лексикой, но с понимаемым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текстом.Некоторые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фразы могут содержать допущения или неполноты в выражении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lastRenderedPageBreak/>
                    <w:t>мыслей.Умеренное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разнообразие использования лексики.</w:t>
                  </w:r>
                </w:p>
                <w:p w:rsidR="00DB4457" w:rsidRPr="00DB4457" w:rsidRDefault="00DB4457" w:rsidP="00DB4457">
                  <w:pPr>
                    <w:pBdr>
                      <w:top w:val="single" w:sz="4" w:space="0" w:color="D9D9E3"/>
                      <w:left w:val="single" w:sz="4" w:space="5" w:color="D9D9E3"/>
                      <w:bottom w:val="single" w:sz="4" w:space="0" w:color="D9D9E3"/>
                      <w:right w:val="single" w:sz="4" w:space="0" w:color="D9D9E3"/>
                    </w:pBdr>
                    <w:spacing w:after="0" w:line="240" w:lineRule="auto"/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Хорошее понимание (4 балл</w:t>
                  </w:r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Хорошая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грамматика и структура, ясное выражение мыслей, с некоторыми улучшениями возможностей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выражения.</w:t>
                  </w: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Хорошая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грамматика и структура предложений, сделанные с минимальными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ошибками.Ясное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выражение мыслей, но возможны моменты, требующие улучшения в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выражении.Широкое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использование разнообразной лексики.</w:t>
                  </w:r>
                </w:p>
                <w:p w:rsidR="00DB4457" w:rsidRPr="00DB4457" w:rsidRDefault="00DB4457" w:rsidP="00DB4457">
                  <w:pPr>
                    <w:pBdr>
                      <w:top w:val="single" w:sz="4" w:space="0" w:color="D9D9E3"/>
                      <w:left w:val="single" w:sz="4" w:space="5" w:color="D9D9E3"/>
                      <w:bottom w:val="single" w:sz="4" w:space="0" w:color="D9D9E3"/>
                      <w:right w:val="single" w:sz="4" w:space="0" w:color="D9D9E3"/>
                    </w:pBdr>
                    <w:spacing w:after="0" w:line="240" w:lineRule="auto"/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Глубокое понимание (5 балл</w:t>
                  </w:r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Превосходная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грамматика и структура, выразительное и точное выражение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мыслей.</w:t>
                  </w:r>
                  <w:r w:rsidRPr="00DB4457">
                    <w:rPr>
                      <w:rFonts w:ascii="Söhne" w:eastAsia="Söhne" w:hAnsi="Söhne" w:cs="Söhne"/>
                      <w:b/>
                      <w:color w:val="374151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Превосходная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грамматика и структура предложений, лишь минимальные ошибки, если они вообще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есть.Выразительное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и точное выражение мыслей, без потери четкости или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>смысла.Широкое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374151"/>
                      <w:sz w:val="20"/>
                      <w:szCs w:val="20"/>
                      <w:lang w:eastAsia="ru-RU"/>
                    </w:rPr>
                    <w:t xml:space="preserve"> и точное использование разнообразной лексики.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B4457" w:rsidRPr="00DB4457" w:rsidTr="00663E24">
              <w:trPr>
                <w:trHeight w:val="1020"/>
              </w:trPr>
              <w:tc>
                <w:tcPr>
                  <w:tcW w:w="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Способность к синтезу информации мах 5 баллов</w:t>
                  </w:r>
                </w:p>
              </w:tc>
              <w:tc>
                <w:tcPr>
                  <w:tcW w:w="4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pBdr>
                      <w:top w:val="single" w:sz="4" w:space="0" w:color="D9D9E3"/>
                      <w:left w:val="single" w:sz="4" w:space="5" w:color="D9D9E3"/>
                      <w:bottom w:val="single" w:sz="4" w:space="0" w:color="D9D9E3"/>
                      <w:right w:val="single" w:sz="4" w:space="0" w:color="D9D9E3"/>
                    </w:pBdr>
                    <w:spacing w:after="0" w:line="240" w:lineRule="auto"/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Недостаточное понимание основ (1 балл</w:t>
                  </w:r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Отсутствие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способности к синтезу информации, непонимание основных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концепций.</w:t>
                  </w: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Неудачные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попытки синтеза информации, несвязанные фрагменты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текста.Отсутствие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ясного понимания основных концепций, затрудняющее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синтез.Проблемы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с объединением различных идей в целостный контекст.</w:t>
                  </w:r>
                </w:p>
                <w:p w:rsidR="00DB4457" w:rsidRPr="00DB4457" w:rsidRDefault="00DB4457" w:rsidP="00DB4457">
                  <w:pPr>
                    <w:pBdr>
                      <w:top w:val="single" w:sz="4" w:space="0" w:color="D9D9E3"/>
                      <w:left w:val="single" w:sz="4" w:space="5" w:color="D9D9E3"/>
                      <w:bottom w:val="single" w:sz="4" w:space="0" w:color="D9D9E3"/>
                      <w:right w:val="single" w:sz="4" w:space="0" w:color="D9D9E3"/>
                    </w:pBdr>
                    <w:spacing w:after="0" w:line="240" w:lineRule="auto"/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Ограниченное понимание (2 балл</w:t>
                  </w:r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Ограниченная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способность синтеза, с фрагментарным представлением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информации.</w:t>
                  </w: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Есть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ограниченные попытки синтеза информации, но с фрагментарным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представлением.Некоторые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идеи объединены, но не всегда логично или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полно.Ограниченное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понимание взаимосвязей между различными элементами.</w:t>
                  </w:r>
                </w:p>
                <w:p w:rsidR="00DB4457" w:rsidRPr="00DB4457" w:rsidRDefault="00DB4457" w:rsidP="00DB4457">
                  <w:pPr>
                    <w:pBdr>
                      <w:top w:val="single" w:sz="4" w:space="0" w:color="D9D9E3"/>
                      <w:left w:val="single" w:sz="4" w:space="5" w:color="D9D9E3"/>
                      <w:bottom w:val="single" w:sz="4" w:space="0" w:color="D9D9E3"/>
                      <w:right w:val="single" w:sz="4" w:space="0" w:color="D9D9E3"/>
                    </w:pBdr>
                    <w:spacing w:after="0" w:line="240" w:lineRule="auto"/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Умеренное понимание с несколькими допущениями (3 балл) </w:t>
                  </w:r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Умеренная способность синтеза, с несколькими допущениями или </w:t>
                  </w:r>
                  <w:proofErr w:type="spellStart"/>
                  <w:proofErr w:type="gram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нечеткостями.</w:t>
                  </w: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:</w:t>
                  </w:r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Умеренная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способность синтеза информации, но с несколькими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допущениями.Идеи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объединены с умеренной логичностью, но могут быть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нечеткости.Умеренное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понимание взаимосвязей между различными элементами.</w:t>
                  </w:r>
                </w:p>
                <w:p w:rsidR="00DB4457" w:rsidRPr="00DB4457" w:rsidRDefault="00DB4457" w:rsidP="00DB4457">
                  <w:pPr>
                    <w:pBdr>
                      <w:top w:val="single" w:sz="4" w:space="0" w:color="D9D9E3"/>
                      <w:left w:val="single" w:sz="4" w:space="5" w:color="D9D9E3"/>
                      <w:bottom w:val="single" w:sz="4" w:space="0" w:color="D9D9E3"/>
                      <w:right w:val="single" w:sz="4" w:space="0" w:color="D9D9E3"/>
                    </w:pBdr>
                    <w:spacing w:after="0" w:line="240" w:lineRule="auto"/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Хорошее понимание (4 балл</w:t>
                  </w:r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):</w:t>
                  </w:r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Хорошая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способность синтеза, с четкими и логичными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связями.</w:t>
                  </w: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Хорошая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способность синтеза информации, с четкими и логичными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связями.Идеи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объединены с ясностью, логичностью и соблюдением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целостности.Хорошее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понимание взаимосвязей между различными элементами.</w:t>
                  </w:r>
                </w:p>
                <w:p w:rsidR="00DB4457" w:rsidRPr="00DB4457" w:rsidRDefault="00DB4457" w:rsidP="00DB4457">
                  <w:pPr>
                    <w:pBdr>
                      <w:top w:val="single" w:sz="4" w:space="0" w:color="D9D9E3"/>
                      <w:left w:val="single" w:sz="4" w:space="5" w:color="D9D9E3"/>
                      <w:bottom w:val="single" w:sz="4" w:space="0" w:color="D9D9E3"/>
                      <w:right w:val="single" w:sz="4" w:space="0" w:color="D9D9E3"/>
                    </w:pBdr>
                    <w:spacing w:after="0" w:line="240" w:lineRule="auto"/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Глубокое понимание (5 </w:t>
                  </w:r>
                  <w:proofErr w:type="gramStart"/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балл)</w:t>
                  </w:r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Превосходная</w:t>
                  </w:r>
                  <w:proofErr w:type="gram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способность синтеза, с глубоким пониманием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взаимосвязей.</w:t>
                  </w:r>
                  <w:r w:rsidRPr="00DB4457">
                    <w:rPr>
                      <w:rFonts w:ascii="Söhne" w:eastAsia="Söhne" w:hAnsi="Söhne" w:cs="Söhne"/>
                      <w:b/>
                      <w:color w:val="000000"/>
                      <w:sz w:val="20"/>
                      <w:szCs w:val="20"/>
                      <w:lang w:eastAsia="ru-RU"/>
                    </w:rPr>
                    <w:t>Описание:</w:t>
                  </w:r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Превосходная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способность синтеза информации, с глубоким пониманием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взаимосвязей.Идеи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объединены с высокой степенью четкости, логичности и </w:t>
                  </w:r>
                  <w:proofErr w:type="spellStart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>оригинальности.Глубокое</w:t>
                  </w:r>
                  <w:proofErr w:type="spellEnd"/>
                  <w:r w:rsidRPr="00DB4457">
                    <w:rPr>
                      <w:rFonts w:ascii="Söhne" w:eastAsia="Söhne" w:hAnsi="Söhne" w:cs="Söhne"/>
                      <w:color w:val="000000"/>
                      <w:sz w:val="20"/>
                      <w:szCs w:val="20"/>
                      <w:lang w:eastAsia="ru-RU"/>
                    </w:rPr>
                    <w:t xml:space="preserve"> понимание взаимосвязей между различными элементами и аспектами информации.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B4457" w:rsidRPr="00DB4457" w:rsidTr="00663E24">
              <w:trPr>
                <w:trHeight w:val="1020"/>
              </w:trPr>
              <w:tc>
                <w:tcPr>
                  <w:tcW w:w="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Этические аспекты мах 5 баллов</w:t>
                  </w:r>
                </w:p>
              </w:tc>
              <w:tc>
                <w:tcPr>
                  <w:tcW w:w="4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Недостаточное понимание основ (1 балл):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Неясное представление: Отсутствует четкое понимание этических аспектов в атомной промышленности.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Ограниченные аргументы: Аргументация эссе ограничена, не предоставлены адекватные примеры и обоснования.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Ограниченное понимание (2 балла):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Ограниченное представление: Присутствует общее представление о этических аспектах, но существуют пробелы в понимании.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Ограниченные примеры и аргументы: Приведены ограниченные примеры и аргументы в пользу или против атомной промышленности.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Умеренное понимание с несколькими допущениями (3 балла):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Умеренное представление: Есть умеренное понимание этических аспектов с некоторыми допущениями или неопределенностями.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Адекватные примеры и аргументы: Представлены адекватные примеры и аргументы, но существуют некоторые пробелы или допущения.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Хорошее понимание (4 балла):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Четкое представление: Четкое понимание этических аспектов в атомной промышленности.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Сильные примеры и аргументы: Сильные, обоснованные примеры и аргументы, подкрепленные хорошей логикой.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Глубокое понимание (5 баллов):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Исключительное представление: Исключительное и глубокое понимание этических аспектов в атомной промышленности.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Превосходные примеры и аргументы: Приведены превосходные примеры и аргументы, отражающие глубокое и тщательное исследование темы.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B4457" w:rsidRPr="00DB4457" w:rsidTr="00663E24">
              <w:trPr>
                <w:trHeight w:val="1020"/>
              </w:trPr>
              <w:tc>
                <w:tcPr>
                  <w:tcW w:w="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28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Посещение семинаров и  активное участие (</w:t>
                  </w:r>
                  <w:proofErr w:type="spellStart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взаимооценка</w:t>
                  </w:r>
                  <w:proofErr w:type="spellEnd"/>
                  <w:r w:rsidRPr="00DB4457"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 xml:space="preserve"> и самооценка) мах 20 баллов</w:t>
                  </w:r>
                </w:p>
              </w:tc>
              <w:tc>
                <w:tcPr>
                  <w:tcW w:w="2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 xml:space="preserve">Активность на семинарах (участие в </w:t>
                  </w:r>
                  <w:proofErr w:type="gramStart"/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дискуссиях ,</w:t>
                  </w:r>
                  <w:proofErr w:type="gramEnd"/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 xml:space="preserve"> конструктивные ответы на вопросы)  мах 5 баллов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ab/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B4457">
                    <w:rPr>
                      <w:rFonts w:ascii="Calibri" w:eastAsia="Calibri" w:hAnsi="Calibri" w:cs="Calibri"/>
                      <w:lang w:eastAsia="ru-RU"/>
                    </w:rPr>
                    <w:t>1 балл</w:t>
                  </w:r>
                  <w:r w:rsidRPr="00DB445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: 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lang w:eastAsia="ru-RU"/>
                    </w:rPr>
                    <w:t>Отсутствие участия: Студент не принимает активного участия в дискуссиях и не отвечает на вопросы преподавателя.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lang w:eastAsia="ru-RU"/>
                    </w:rPr>
                    <w:t>Неадекватные ответы: Когда студент отвечает, ответы не соответствуют теме или являются поверхностными.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2 балла: 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Ограниченное участие: Студент участвует в дискуссиях, но его вклад ограничен и не всегда конструктивен.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lang w:eastAsia="ru-RU"/>
                    </w:rPr>
                    <w:t>Частичные ответы: Ответы на вопросы преподавателя могут быть неполными или содержать некоторые ошибки.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3 балла: 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lang w:eastAsia="ru-RU"/>
                    </w:rPr>
                    <w:t>Умеренное участие: Студент активен в дискуссиях, но его вклад может быть несистематичным или содержать некоторые допущения.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lang w:eastAsia="ru-RU"/>
                    </w:rPr>
                    <w:t>Смешанные ответы: Ответы на вопросы преподавателя могут быть правильными, но с некоторыми неточностями.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4 балла  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lang w:eastAsia="ru-RU"/>
                    </w:rPr>
                    <w:t>Активное участие: Студент активно участвует в дискуссиях, вносит конструктивные замечания и задает вопросы.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lang w:eastAsia="ru-RU"/>
                    </w:rPr>
                    <w:t>Точные ответы: Ответы на вопросы преподавателя являются точными и отражают хорошее понимание обсуждаемого материала.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5 баллов 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lang w:eastAsia="ru-RU"/>
                    </w:rPr>
                    <w:t>Интенсивное участие: Студент проявляет высокую активность, вносит глубокие и остроумные замечания, исследует дополнительные аспекты темы.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lang w:eastAsia="ru-RU"/>
                    </w:rPr>
                    <w:t>Превосходные ответы: Ответы на вопросы преподавателя выходят за рамки базового материала, демонстрируя глубокое понимание.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B4457" w:rsidRPr="00DB4457" w:rsidTr="00663E24">
              <w:trPr>
                <w:trHeight w:val="1020"/>
              </w:trPr>
              <w:tc>
                <w:tcPr>
                  <w:tcW w:w="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Регулярное посещение занятий и отсутствие опозданий на занятия мах 5 баллов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балл Недостаточное понимание основ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Непосещение занятий: Студент редко посещает занятия или вообще не является на них.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Частые опоздания: </w:t>
                  </w:r>
                  <w:proofErr w:type="gramStart"/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proofErr w:type="gramEnd"/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случае появления на занятиях, студент часто опаздывает.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 балла 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Нерегулярное посещение: Студент посещает занятия, но его появление нерегулярно.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Опоздания иногда: Опоздания на занятия случаются периодически.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балла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Умеренное посещение: Студент регулярно появляется на занятиях, но не всегда.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Несколько опозданий: Опоздания случаются, но не систематичны.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балла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Регулярное посещение: Студент регулярно посещает занятия.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Редкие опоздания: Опоздания случаются редко и не оказывают серьезного влияния.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 баллов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Стабильное посещение: Студент всегда присутствует на занятиях.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Отсутствие опозданий: Опоздания практически отсутствуют, что свидетельствует о глубоком понимании важности учебного процесса.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B4457" w:rsidRPr="00DB4457" w:rsidTr="00663E24">
              <w:trPr>
                <w:trHeight w:val="1020"/>
              </w:trPr>
              <w:tc>
                <w:tcPr>
                  <w:tcW w:w="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Хорошая подготовка к занятиям, прочитана рекомендованная литература мах 5 балов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4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 балл 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Отсутствие подготовки: Студент не готовится к занятиям, не прочитывает рекомендованную литературу.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Низкое понимание материала: Знание материала ограничено или вообще отсутствует.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балла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Ограниченная подготовка: Студент частично готовится к занятиям, прочитывает только часть рекомендованной литературы.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Поверхностное понимание: Понимание материала ограничено, возможны пропуски и недоразумения.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балла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Умеренная подготовка: Студент хорошо готовится к занятиям, но могут быть пропуски в чтении рекомендованной литературы.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Умеренное понимание: Основные аспекты материала усвоены, но могут быть допущения.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балла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Хорошая подготовка: Студент регулярно готовится к занятиям и прочитывает рекомендованную литературу.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Глубокое понимание: Студент понимает основные и дополнительные аспекты материала.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 баллов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Отличная подготовка: Студент тщательно готовится к каждому занятию и более чем достаточно ознакомлен с рекомендованной литературой.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Исключительное понимание: Студент глубоко погружен в тему, демонстрирует выдающееся понимание материала.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B4457" w:rsidRPr="00DB4457" w:rsidTr="00663E24">
              <w:trPr>
                <w:trHeight w:val="1020"/>
              </w:trPr>
              <w:tc>
                <w:tcPr>
                  <w:tcW w:w="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B4457">
                    <w:rPr>
                      <w:rFonts w:ascii="Arial" w:eastAsia="Arial" w:hAnsi="Arial" w:cs="Arial"/>
                      <w:sz w:val="20"/>
                      <w:szCs w:val="20"/>
                      <w:lang w:eastAsia="ru-RU"/>
                    </w:rPr>
                    <w:t>Работа в сотрудничестве с другими мах 5 баллов</w:t>
                  </w:r>
                </w:p>
              </w:tc>
              <w:tc>
                <w:tcPr>
                  <w:tcW w:w="4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 балл 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Отсутствие сотрудничества: Студент не проявляет интереса к работе в группе, избегает совместной деятельности.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Неэффективное взаимодействие: Если работа в группе все же происходит, она неэффективна из-за неучастия студента.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 балла 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Ограниченное сотрудничество: Студент иногда принимает участие в групповых заданиях, но не активно взаимодействует с партнерами.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Частые трудности в сотрудничестве: Процесс взаимодействия может быть затруднен из-за недостатка вклада.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балла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Умеренное сотрудничество: Студент участвует в групповых заданиях, но могут возникать некоторые трудности в сотрудничестве.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Иногда проявляет инициативу: Иногда предлагает свои идеи и вкладывается в работу группы.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балла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Хорошее сотрудничество: Студент активно участвует в групповых проектах, способствует созданию позитивной атмосферы.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Эффективное взаимодействие: Вносит свой вклад, решает возникающие проблемы и способствует достижению общих целей группы.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 баллов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Отличное сотрудничество: Студент демонстрирует превосходные коммуникативные навыки, способствует коллективной работе.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Лидерские качества: Проявляет лидерские качества, активно взаимодействует с группой для достижения выдающихся результатов.</w:t>
                  </w:r>
                </w:p>
                <w:p w:rsidR="00DB4457" w:rsidRPr="00DB4457" w:rsidRDefault="00DB4457" w:rsidP="00DB44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B4457" w:rsidRPr="00DB4457" w:rsidTr="00663E24"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B4457" w:rsidRPr="00DB4457" w:rsidRDefault="00DB4457" w:rsidP="00DB4457">
            <w:pPr>
              <w:keepNext/>
              <w:keepLines/>
              <w:spacing w:before="40"/>
              <w:outlineLvl w:val="1"/>
              <w:rPr>
                <w:rFonts w:ascii="Times New Roman" w:eastAsia="Times New Roman" w:hAnsi="Times New Roman" w:cs="Times New Roman"/>
                <w:color w:val="2F5496"/>
                <w:sz w:val="28"/>
                <w:szCs w:val="28"/>
              </w:rPr>
            </w:pPr>
            <w:bookmarkStart w:id="15" w:name="_heading=h.35nkun2" w:colFirst="0" w:colLast="0"/>
            <w:bookmarkEnd w:id="15"/>
            <w:r w:rsidRPr="00DB4457">
              <w:rPr>
                <w:rFonts w:ascii="Times New Roman" w:eastAsia="Times New Roman" w:hAnsi="Times New Roman" w:cs="Times New Roman"/>
                <w:color w:val="2F5496"/>
                <w:sz w:val="28"/>
                <w:szCs w:val="28"/>
              </w:rPr>
              <w:lastRenderedPageBreak/>
              <w:t>2.4. Методы преподавания и планируемые учебные мероприятия, руководство обучением</w:t>
            </w:r>
          </w:p>
        </w:tc>
      </w:tr>
      <w:tr w:rsidR="00DB4457" w:rsidRPr="00DB4457" w:rsidTr="00663E24"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7"/>
              <w:tblW w:w="1050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41"/>
              <w:gridCol w:w="3544"/>
              <w:gridCol w:w="6521"/>
            </w:tblGrid>
            <w:tr w:rsidR="00DB4457" w:rsidRPr="00DB4457" w:rsidTr="00663E24">
              <w:tc>
                <w:tcPr>
                  <w:tcW w:w="441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544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Результаты обучения</w:t>
                  </w:r>
                </w:p>
              </w:tc>
              <w:tc>
                <w:tcPr>
                  <w:tcW w:w="6521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Методы преподавания</w:t>
                  </w:r>
                </w:p>
              </w:tc>
            </w:tr>
            <w:tr w:rsidR="00DB4457" w:rsidRPr="00DB4457" w:rsidTr="00663E24">
              <w:tc>
                <w:tcPr>
                  <w:tcW w:w="441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44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определять положительное и  негативное влияние рассматриваемых химических производств на окружающую среду</w:t>
                  </w:r>
                </w:p>
              </w:tc>
              <w:tc>
                <w:tcPr>
                  <w:tcW w:w="6521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организация </w:t>
                  </w:r>
                  <w:proofErr w:type="spellStart"/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вебинаров</w:t>
                  </w:r>
                  <w:proofErr w:type="spellEnd"/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 индустриальными экспертами для обсуждения актуальных вопросов химического производства, семинары -</w:t>
                  </w:r>
                  <w:proofErr w:type="gramStart"/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обсуждение  с</w:t>
                  </w:r>
                  <w:proofErr w:type="gramEnd"/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использованием метода </w:t>
                  </w:r>
                  <w:proofErr w:type="spellStart"/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Leaning</w:t>
                  </w:r>
                  <w:proofErr w:type="spellEnd"/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Cafe</w:t>
                  </w:r>
                  <w:proofErr w:type="spellEnd"/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</w:p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B4457" w:rsidRPr="00DB4457" w:rsidTr="00663E24">
              <w:tc>
                <w:tcPr>
                  <w:tcW w:w="441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544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проектировать способы и приемы построения технологических схем производства</w:t>
                  </w:r>
                </w:p>
              </w:tc>
              <w:tc>
                <w:tcPr>
                  <w:tcW w:w="6521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Посещение химических предприятий для ознакомления с реальными производственными процессами,</w:t>
                  </w: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Проектный метод (разработка студентами проектов, включающих проектирование технологических схем, оценку </w:t>
                  </w: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эффективности и аргументацию выбора), семинары- обучение на примерах построения технологических схем.</w:t>
                  </w:r>
                </w:p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B4457" w:rsidRPr="00DB4457" w:rsidTr="00663E24">
              <w:tc>
                <w:tcPr>
                  <w:tcW w:w="441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3544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составлять основные характеристики химического процесса;</w:t>
                  </w:r>
                </w:p>
              </w:tc>
              <w:tc>
                <w:tcPr>
                  <w:tcW w:w="6521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Интерактивные лекции с демонстрацией процессов, лабораторные работы (</w:t>
                  </w: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проведение лабораторных работ, где студенты могут непосредственно взаимодействовать с оборудованием и процессами, изучаемыми на курсе</w:t>
                  </w: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</w:tr>
            <w:tr w:rsidR="00DB4457" w:rsidRPr="00DB4457" w:rsidTr="00663E24">
              <w:tc>
                <w:tcPr>
                  <w:tcW w:w="441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544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произвести оценку технологической  эффективности производства;</w:t>
                  </w:r>
                </w:p>
              </w:tc>
              <w:tc>
                <w:tcPr>
                  <w:tcW w:w="6521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Проблемные лекции о методах оценки эффективности, кейс анализ (</w:t>
                  </w: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анализ реальных случаев из химической промышленности для понимания проблем и поиска решений)</w:t>
                  </w:r>
                </w:p>
              </w:tc>
            </w:tr>
            <w:tr w:rsidR="00DB4457" w:rsidRPr="00DB4457" w:rsidTr="00663E24">
              <w:tc>
                <w:tcPr>
                  <w:tcW w:w="441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544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аргументировать эффективность производства с учетом </w:t>
                  </w:r>
                  <w:proofErr w:type="spellStart"/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ресурсо</w:t>
                  </w:r>
                  <w:proofErr w:type="spellEnd"/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 и энергосберегающих технологий.</w:t>
                  </w:r>
                </w:p>
              </w:tc>
              <w:tc>
                <w:tcPr>
                  <w:tcW w:w="6521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Лекция-дискуссии по энергосберегающим технологиям, групповая работа на семинарах в форме дебатов, </w:t>
                  </w:r>
                </w:p>
              </w:tc>
            </w:tr>
            <w:tr w:rsidR="00DB4457" w:rsidRPr="00DB4457" w:rsidTr="00663E24">
              <w:tc>
                <w:tcPr>
                  <w:tcW w:w="441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544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оценивать перспективы развития атомной промышленности в Казахстане</w:t>
                  </w:r>
                </w:p>
              </w:tc>
              <w:tc>
                <w:tcPr>
                  <w:tcW w:w="6521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Проблемная лекция о развитии атомной энергетики, гостевые лекции от экспертов, дискуссии и дебаты на семинарах</w:t>
                  </w:r>
                </w:p>
              </w:tc>
            </w:tr>
          </w:tbl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4457" w:rsidRPr="00DB4457" w:rsidTr="00663E24"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B4457" w:rsidRPr="00DB4457" w:rsidRDefault="00DB4457" w:rsidP="00DB4457">
            <w:pPr>
              <w:keepNext/>
              <w:keepLines/>
              <w:spacing w:before="40"/>
              <w:outlineLvl w:val="1"/>
              <w:rPr>
                <w:rFonts w:ascii="Times New Roman" w:eastAsia="Times New Roman" w:hAnsi="Times New Roman" w:cs="Times New Roman"/>
                <w:i/>
                <w:color w:val="2F5496"/>
                <w:sz w:val="28"/>
                <w:szCs w:val="28"/>
              </w:rPr>
            </w:pPr>
            <w:bookmarkStart w:id="16" w:name="_heading=h.1ksv4uv" w:colFirst="0" w:colLast="0"/>
            <w:bookmarkEnd w:id="16"/>
            <w:r w:rsidRPr="00DB4457">
              <w:rPr>
                <w:rFonts w:ascii="Times New Roman" w:eastAsia="Times New Roman" w:hAnsi="Times New Roman" w:cs="Times New Roman"/>
                <w:color w:val="2F5496"/>
                <w:sz w:val="28"/>
                <w:szCs w:val="28"/>
              </w:rPr>
              <w:lastRenderedPageBreak/>
              <w:t>2.5. Методы оценивания и основа для оценивания</w:t>
            </w:r>
          </w:p>
        </w:tc>
      </w:tr>
      <w:tr w:rsidR="00DB4457" w:rsidRPr="00DB4457" w:rsidTr="00663E24"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4457" w:rsidRPr="00DB4457" w:rsidRDefault="00DB4457" w:rsidP="00DB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2.5 </w:t>
            </w:r>
            <w:r w:rsidRPr="00DB4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Процедура самооценки на семинаре</w:t>
            </w: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способствует активному участию студентов, повышению их осознанности и улучшению учебного процесса. Вот как может выглядеть процедура самооценки на семинаре: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целей и принципов самооценки: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объясняет цели самооценки на семинаре, подчеркивает ее значимость для активного участия и личного развития.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Поясняются принципы оценки собственной активности и учебного прогресса.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критериев оценки: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предоставляет студентам четкие критерии оценки, которые будут использоваться при самооценке.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Разъяснение процесса самооценки: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Студенты получают инструкции по процедуре самооценки, включая конкретные шаги, которые им нужно предпринять.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Объясняется, какие формы или инструменты будут использоваться для фиксации результатов самооценки.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студентов в обсуждение: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Студентам предоставляется время для обсуждения критериев оценки и процесса самооценки в группе.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Могут быть предложены вопросы для обсуждения, например, как они видят свой вклад в семинар, что для них важно в самооценке и т.д.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периода самооценки: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сообщает студентам, в какие периоды они будут проводить самооценку (например, в конце каждого семинара, недели или модуля).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Это может быть связано с конкретными темами, заданиями или проектами.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Фиксация результатов самооценки: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Студенты фиксируют свои оценки и обоснования в специальной форме, 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предлагает структурированные вопросы для заполнения, чтобы облегчить процесс самооценки.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Я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аактивно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участвовал </w:t>
            </w:r>
            <w:proofErr w:type="gram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в  семинаре</w:t>
            </w:r>
            <w:proofErr w:type="gram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дискуссиях , давал конструктивные ответы на вопросы)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Я регулярно посещал занятий и не опоздал на занятия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Я хорошо готовился к занятиям, </w:t>
            </w:r>
            <w:proofErr w:type="gram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прочитал  рекомендованную</w:t>
            </w:r>
            <w:proofErr w:type="gram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литературу 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я </w:t>
            </w:r>
            <w:proofErr w:type="gram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работал  в</w:t>
            </w:r>
            <w:proofErr w:type="gram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сотрудничестве с другими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 оцениваете свое участие ________________из 100% 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Обратная связь и дискуссия: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проводит дискуссию по результатам самооценки, выделяя сильные стороны и обсуждая области для улучшения.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Студенты могут также предоставлять обратную связь друг другу в форме обсуждений или комментариев.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дальнейших шагов: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помогает студентам разработать дальнейшие шаги на основе результатов самооценки.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Это может включать в себя установление новых целей, коррекцию стратегий учебы и участие в дополнительных мероприятиях.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4457" w:rsidRPr="00DB4457" w:rsidRDefault="00DB4457" w:rsidP="00DB44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Процедура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взаимооценки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студентами друг друга на семинаре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может быть полезным инструментом для стимулирования активного взаимодействия в группе, повышения ответственности и развития навыков коммуникации. Процедура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подготовка: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предоставляет студентам четкие критерии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. Критерии могут включать в себя активность, участие в обсуждениях, качество подготовки к семинарам, способность к коллективной работе и другие соответствующие аспекты.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должны быть конкретными и объективными, чтобы обеспечить адекватную оценку.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процесса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объясняет студентам, как будет проводиться процесс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. Важно подчеркнуть, что оценка должна быть обоснованной и рациональной.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Поясняется, как использовать критерии оценки и каким образом студенты будут предоставлять свои оценки (например, анкеты, электронные формы).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критериев: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Студенты могут получить от преподавателя список критериев и инструкции для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критерий может иметь свой вес или значимость, и студенты могут быть проинформированы об этом.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устанавливает конкретный период, в течение которого студенты должны провести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взаимооценку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. Это может быть после каждого семинара, по окончании модуля или по запросу преподавателя.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оценивания: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предоставляет студентам конкретные инструменты для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, такие как анкеты, онлайн-формы или другие средства обратной связи.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должны быть простыми в использовании и понимании.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предлагает структурированные вопросы для заполнения, чтобы облегчить процесс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1.Он/она активно участвовал </w:t>
            </w:r>
            <w:proofErr w:type="gram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в  семинаре</w:t>
            </w:r>
            <w:proofErr w:type="gram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дискуссиях , давал конструктивные ответы на вопросы)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Он/</w:t>
            </w:r>
            <w:proofErr w:type="gram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она  регулярно</w:t>
            </w:r>
            <w:proofErr w:type="gram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посещал занятий и не опоздал на занятия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Он/она хорошо готовился к занятиям, </w:t>
            </w:r>
            <w:proofErr w:type="gram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прочитал  рекомендованную</w:t>
            </w:r>
            <w:proofErr w:type="gram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литературу 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он  работал</w:t>
            </w:r>
            <w:proofErr w:type="gram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сотрудничестве с другими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 оцениваете его/ее участие ________________из 100% 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анализ данных: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собирает данные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проводит их анализ.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 выделить общие тенденции, выделить лучшие практики и выделить области для улучшения.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Обратная связь и обсуждение: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обсуждает результаты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группой, выделяет сильные стороны и области для улучшения.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Студенты также могут предоставлять обратную связь друг другу в форме дополнительных комментариев.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студентами друг друга на семинаре может стать мощным инструментом для формирования позитивной атмосферы в группе и стимулирования процесса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взаимообучения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Процедура проведения и организации Проектной работы по проектированию технологической схемы производства с анализом экологических последствий может быть структурирована следующим образом: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DB4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Подготовительный этап: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темы проекта: Студентам предоставляется список тем для выбора или предлагается формулировать свои идеи. Темы должны быть связаны с проектированием технологической схемы и включать анализ экологических аспектов.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групп: Студенты формируют группы в соответствии с выбранной темой. Группы должны быть достаточно многообразными для обеспечения разнообразия знаний и навыков.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ролей: Каждый участник группы получает определенную роль, отвечающую за конкретные аспекты проекта (например, инженер по производству, эколог, исследователь инноваций, представитель по презентации).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DB4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проекта: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технологической схемы: Группы приступают к разработке технологической схемы производства, учитывая критерии, такие как четкость и логичность схемы, эффективность использования ресурсов, уровень автоматизации и технологической интеграции.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экологических последствий: Студенты проводят анализ экологических аспектов своей технологической схемы, оценивая потенциальные негативные воздействия на окружающую среду. Это включает в себя оценку выбора материалов, энергетических ресурсов, обработки отходов и т.д.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инновационных решений: Группы ищут инновационные подходы и технологии для улучшения проекта с точки зрения эффективности, устойчивости и минимизации воздействия на окружающую среду.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DB4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презентации: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презентации: Группы готовят презентацию, включая информацию о технологической схеме, анализе экологических последствий и инновационных решениях. Каждый член группы ответственен за свою область.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и отладка: Группы проводят тестирование презентации и отладку материалов, чтобы убедиться в ее понятности и эффективности.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DB4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Презентация проекта: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презентаций: Каждая группа представляет свой проект перед аудиторией. Презентации включают в себя описание технологической схемы, анализ экологических последствий, предложенные инновации.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и обсуждение: После презентаций студенты и преподаватели могут задавать вопросы и участвовать в обсуждении, выявляя ключевые аспекты проекта и давая обратную связь.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DB4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Оценивание проекта: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критериев оценивания: Преподаватель использует заранее определенные критерии для оценки проектов. Эти критерии могут включать в себя качество технологической схемы, уровень анализа экологических последствий, степень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инновационности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, качество презентации.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Обратная связь: После оценки проектов преподаватель предоставляет обратную связь каждой группе, выделяя их сильные стороны и предлагая области для улучшения.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Студенты с ООП могут представить участвовать либо в устной </w:t>
            </w:r>
            <w:proofErr w:type="gramStart"/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защите</w:t>
            </w:r>
            <w:proofErr w:type="gramEnd"/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либо в написании отчета по проекту в зависимости от индивидуальных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оссобенносте</w:t>
            </w:r>
            <w:proofErr w:type="spellEnd"/>
          </w:p>
          <w:p w:rsidR="00DB4457" w:rsidRPr="00DB4457" w:rsidRDefault="00DB4457" w:rsidP="00DB44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Процедура проведения и организации лабораторных </w:t>
            </w:r>
            <w:proofErr w:type="gramStart"/>
            <w:r w:rsidRPr="00DB4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отчетов :</w:t>
            </w:r>
            <w:proofErr w:type="gramEnd"/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1. Подготовительный этап: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Разъяснение задачи: Преподаватель четко формулирует цели и задачи лабораторной работы, обеспечивая студентам понимание основных тем и целей.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групп: Студенты могут работать индивидуально или в группах в зависимости от конкретной лабораторной работы.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Разъяснение критериев оценивания: Преподаватель предоставляет студентам конкретные критерии оценивания для каждого аспекта лабораторного отчета (содержание, техническая точность, анализ результатов, оформление, соблюдение сроков).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Проведение лабораторной работы: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студентов: Студенты проводят лабораторные исследования, собирают данные и выполняют эксперименты в соответствии с задачей.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Фиксация результатов: Результаты лабораторной работы фиксируются в письменной форме, с использованием таблиц, графиков, диаграмм и других методов визуализации данных.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3. Подготовка отчета: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 структура отчета: Студенты разрабатывают структуру отчета, включая введение, цель и задачи, методологию, описание проведенных экспериментов, представление результатов, анализ и выводы.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точность и правильность данных: При подготовке отчета студенты обращают внимание на техническую точность, правильность использования методов и корректность представленных данных.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результатов и выводы: </w:t>
            </w:r>
            <w:proofErr w:type="gram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отчете проводится анализ полученных результатов, формулируются выводы и выводятся обобщения на основе полученных данных.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4. Оформление отчета: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представление: Студенты следят за четкостью и логичностью структуры отчета, используют научный стиль написания, включают необходимые графики и таблицы, чтобы сделать отчет понятным и информативным.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требований: Отчет должен соответствовать установленным требованиям к формату и стилю написания, включая правила цитирования и библиографии.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5. Сдача отчета: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сроков: Студенты предоставляют отчет в установленные сроки. Соблюдение сроков является важным критерием оценки.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Оценивание: Преподаватель оценивает лабораторные отчеты с учетом заранее предоставленных критериев, выделяя сильные стороны и предостерегая от возможных ошибок.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Обратная связь: После оценивания преподаватель предоставляет студентам обратную связь, подчеркивая успешные элементы и указывая на области для улучшения.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Студенты с ООП могут защищать лабораторную работу в любой форме (письменной, устной и </w:t>
            </w:r>
            <w:proofErr w:type="spellStart"/>
            <w:proofErr w:type="gramStart"/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т.д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 )</w:t>
            </w:r>
            <w:proofErr w:type="gramEnd"/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в зависимости от индивидуальных особенностей, 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Процедура проведения и организации Групповой презентации по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ресурсо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и энергосберегающим технологиям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1. Подготовительный этап: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 темы: Группам предоставляется список тем по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- и энергосбережению. Каждая группа выбирает тему, которая наиболее соответствует их интересам и знаниям.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ролей: Каждый участник группы получает определенную роль: исследователь, эксперт по технологиям, представитель по презентации и т.д.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структуры презентации: Группы разрабатывают структуру презентации, включая введение, обзор темы, рассмотрение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- и энергосберегающих технологий, анализ результатов и заключение.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2. Подготовка материалов: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и анализ: Участники групп проводят исследования, анализируют существующие технологии и выявляют их эффективность в контексте ресурсосбережения.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данных: Группы собирают данные и факты, подкрепляющие их исследование.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3. Составление презентации: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и оформление: Группы разрабатывают структуру презентации, внимательно следя за логичностью и последовательностью представления материала.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Содержание и информативность: Презентация включает в себя обширное содержание, освещающее все аспекты выбранной темы. Информация должна быть информативной и достаточно подробной.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4. Репетиция и координация: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и координация: Группы репетируют презентацию, обеспечивая гармоничное взаимодействие и координацию между участниками.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и коррекция: </w:t>
            </w:r>
            <w:proofErr w:type="gram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процессе репетиции группы обсуждают возможные улучшения и коррекции, чтобы сделать презентацию более эффективной.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5. Проведение презентации: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Глубина анализа и критическое мышление: </w:t>
            </w:r>
            <w:proofErr w:type="gram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ходе презентации группы демонстрируют глубокий анализ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- и энергосберегающих технологий, предоставляя критическое мышление и оценку.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презентации: Презентация должна быть профессионально выполнена, с использованием подходящих графических и визуальных элементов. Каждый участник должен участвовать активно и эффективно.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6. Оценивание и обратная связь: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критериев оценивания: Преподаватель использует предварительно установленные критерии для оценивания каждой группы.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Обратная связь: После презентаций преподаватель предоставляет обратную связь, выделяя сильные стороны и предлагая области для улучшения.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4457" w:rsidRPr="00DB4457" w:rsidRDefault="00DB4457" w:rsidP="00DB44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Процедура проведения и организации кейс-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стади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 оценке технологической эффективности производства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1. Подготовительный этап: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кейса: Преподаватель выбирает или разрабатывает кейс, связанный с технологической эффективностью производства. Кейс должен предоставлять сложную ситуацию, требующую анализа и разработки решений.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групп: Студенты формируют группы для работы над кейсом.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Разъяснение целей: Преподаватель разъясняет цели кейс-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стади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, выделяя важность анализа, идентификации факторов, проектирования решения, оценки потенциальных выигрышей и рисков, а также успешной презентации результатов.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2. Работа над кейсом: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проблемы: Группы анализируют представленный кейс, выделяя основные проблемы, с которыми предприятие сталкивается в контексте технологической эффективности.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Идентификация факторов: Студенты выявляют ключевые факторы, влияющие на технологическую эффективность, и проводят подробный анализ каждого фактора.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3. Проектирование решения: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стратегии: Группы разрабатывают стратегии и решения для преодоления выявленных проблем, учитывая идентифицированные факторы.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вариантов: Студенты рассматривают различные варианты решений и выбирают наиболее оптимальные.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4. Оценка потенциальных выигрышей и рисков: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выигрышей: Группы определяют потенциальные выигрыши от принятых решений в контексте технологической эффективности.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рисков: Студенты выявляют возможные риски, связанные с предложенными решениями, и разрабатывают стратегии их смягчения.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5. Презентация результатов: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и оформление: Группы разрабатывают структуру презентации, включая введение, анализ проблемы, идентификацию факторов, проектирование решения, оценку выигрышей и рисков, заключение.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презентации: Презентации оцениваются с учетом критериев, таких как четкость выступления, графические материалы, логичность и последовательность представления.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вопросы: После презентации группам предоставляется возможность ответить на вопросы и обсудить свои решения с преподавателем и аудиторией.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6. Оценивание и обратная связь: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Использование критериев: Преподаватель оценивает презентации с использованием заранее установленных критериев оценивания.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Обратная связь: После завершения презентаций преподаватель предоставляет обратную связь, выделяя сильные стороны и предостерегая от возможных ошибок.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Студенты с ООП могут защищать кейс-анализ в любой форме (письменной, устной и </w:t>
            </w:r>
            <w:proofErr w:type="spellStart"/>
            <w:proofErr w:type="gramStart"/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т.д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 )</w:t>
            </w:r>
            <w:proofErr w:type="gramEnd"/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в зависимости от индивидуальных особенностей</w:t>
            </w:r>
          </w:p>
          <w:p w:rsidR="00DB4457" w:rsidRPr="00DB4457" w:rsidRDefault="00DB4457" w:rsidP="00DB44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к написанию Эссе по перспективам развития атомной промышленности: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Глубина анализа: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Эссе должно включать глубокий анализ ключевых аспектов развития атомной промышленности.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должен представить критический взгляд на текущее состояние и потенциал развития отрасли.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должен быть обоснован и основан на надежных источниках.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Системность и структурирование: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должен быть четко структурирован, с введением, основной частью и заключением.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параграф должен иметь четкую тему и логическое соединение с предыдущим и последующим.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заголовков и подзаголовков для обеспечения логической структуры.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Актуальность и новизна исследования: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Эссе должно демонстрировать осведомленность об актуальных тенденциях в атомной промышленности.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должен выделить новизну своего исследования, предоставив оригинальные идеи или углы зрения.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Упоминание последних достижений и инноваций в области атомной энергии.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Языковая грамотность и стиль: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Эссе должно быть написано грамотно, с учетом правильной грамматики, пунктуации и стиля.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разнообразного и точного языка для передачи идей.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к терминологии атомной промышленности с пониманием и точностью.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к синтезу информации: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должен успешно синтезировать информацию из различных источников для поддержки своего анализа.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выделить ключевые моменты и объединить их в единое целое.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Логичное представление собранной информации для поддержки собственных выводов.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рекомендации: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актуальных и авторитетных источников для поддержки анализа.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аргументации и примеров для обоснования своих точек зрения.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в текст альтернативных точек зрения для создания более полного обзора темы.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 к этическим аспектам источников и темы обсуждения.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</w:rPr>
              <w:t xml:space="preserve">Для студентов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</w:rPr>
              <w:t>бакалавриата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</w:rPr>
              <w:t xml:space="preserve"> обычно требуется написание эссе в пределах 1500-2500 слов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</w:rPr>
              <w:t>Вместо стремления к максимальному объему, студентам следует фокусироваться на глубине анализа и качественной проработке идей.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</w:rPr>
              <w:t>Предпочтение следует отдавать содержательности, а не количеству слов.</w:t>
            </w:r>
          </w:p>
          <w:p w:rsidR="00DB4457" w:rsidRPr="00DB4457" w:rsidRDefault="00DB4457" w:rsidP="00DB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</w:rPr>
              <w:t>ЭССЕ должно быть представлено до установленного срока, в противном случае балл за работу уменьшается вдвое.</w:t>
            </w: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DB4457" w:rsidRPr="00DB4457" w:rsidRDefault="00DB4457" w:rsidP="00DB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Студенты с ООП могут представить эссе в любой форме (письменной, аудио запись и </w:t>
            </w:r>
            <w:proofErr w:type="spellStart"/>
            <w:proofErr w:type="gramStart"/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т.д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 )</w:t>
            </w:r>
            <w:proofErr w:type="gramEnd"/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в зависимости от индивидуальных особенностей, строгое правило о сроках сдачи и штрафных санкциях не распространяется на студентов с ООП,</w:t>
            </w:r>
          </w:p>
          <w:p w:rsidR="00DB4457" w:rsidRPr="00DB4457" w:rsidRDefault="00DB4457" w:rsidP="00DB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4457" w:rsidRPr="00DB4457" w:rsidRDefault="00DB4457" w:rsidP="00DB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DB4457" w:rsidRPr="00DB4457" w:rsidTr="00663E24"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B4457" w:rsidRPr="00DB4457" w:rsidRDefault="00DB4457" w:rsidP="00C72707">
            <w:pPr>
              <w:keepNext/>
              <w:keepLines/>
              <w:spacing w:before="40"/>
              <w:outlineLvl w:val="1"/>
              <w:rPr>
                <w:rFonts w:ascii="Times New Roman" w:eastAsia="Times New Roman" w:hAnsi="Times New Roman" w:cs="Times New Roman"/>
                <w:i/>
                <w:color w:val="2F5496"/>
                <w:sz w:val="24"/>
                <w:szCs w:val="24"/>
              </w:rPr>
            </w:pPr>
            <w:bookmarkStart w:id="17" w:name="_heading=h.44sinio" w:colFirst="0" w:colLast="0"/>
            <w:bookmarkStart w:id="18" w:name="_heading=h.2jxsxqh" w:colFirst="0" w:colLast="0"/>
            <w:bookmarkEnd w:id="17"/>
            <w:bookmarkEnd w:id="18"/>
            <w:r w:rsidRPr="00DB4457">
              <w:rPr>
                <w:rFonts w:ascii="Times New Roman" w:eastAsia="Times New Roman" w:hAnsi="Times New Roman" w:cs="Times New Roman"/>
                <w:color w:val="2F5496"/>
                <w:sz w:val="24"/>
                <w:szCs w:val="24"/>
              </w:rPr>
              <w:lastRenderedPageBreak/>
              <w:t>2.</w:t>
            </w:r>
            <w:r w:rsidR="00C72707">
              <w:rPr>
                <w:rFonts w:ascii="Times New Roman" w:eastAsia="Times New Roman" w:hAnsi="Times New Roman" w:cs="Times New Roman"/>
                <w:color w:val="2F5496"/>
                <w:sz w:val="24"/>
                <w:szCs w:val="24"/>
              </w:rPr>
              <w:t>6</w:t>
            </w:r>
            <w:r w:rsidRPr="00DB4457">
              <w:rPr>
                <w:rFonts w:ascii="Times New Roman" w:eastAsia="Times New Roman" w:hAnsi="Times New Roman" w:cs="Times New Roman"/>
                <w:color w:val="2F5496"/>
                <w:sz w:val="24"/>
                <w:szCs w:val="24"/>
              </w:rPr>
              <w:t>. Альтернативные методы реализации</w:t>
            </w:r>
          </w:p>
        </w:tc>
      </w:tr>
      <w:tr w:rsidR="00DB4457" w:rsidRPr="00DB4457" w:rsidTr="00663E24"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_heading=h.z337ya" w:colFirst="0" w:colLast="0"/>
            <w:bookmarkEnd w:id="19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MOOC курсов с платформы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OpenEdx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Introduction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Chemical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Engineering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от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Michigan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</w:t>
            </w:r>
            <w:proofErr w:type="gram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курса "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Chemical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Technology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Analysis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от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Chalmers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Technology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получением сертификата позволяет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перезачесть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дисицплину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Основы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химчиеского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производства.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DB4457" w:rsidRPr="00DB4457" w:rsidTr="00663E24"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B4457" w:rsidRPr="00DB4457" w:rsidRDefault="00DB4457" w:rsidP="00C72707">
            <w:pPr>
              <w:keepNext/>
              <w:keepLines/>
              <w:spacing w:before="40"/>
              <w:outlineLvl w:val="1"/>
              <w:rPr>
                <w:rFonts w:ascii="Times New Roman" w:eastAsia="Times New Roman" w:hAnsi="Times New Roman" w:cs="Times New Roman"/>
                <w:i/>
                <w:color w:val="2F5496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color w:val="2F5496"/>
                <w:sz w:val="24"/>
                <w:szCs w:val="24"/>
              </w:rPr>
              <w:t>2.</w:t>
            </w:r>
            <w:r w:rsidR="00C72707">
              <w:rPr>
                <w:rFonts w:ascii="Times New Roman" w:eastAsia="Times New Roman" w:hAnsi="Times New Roman" w:cs="Times New Roman"/>
                <w:color w:val="2F5496"/>
                <w:sz w:val="24"/>
                <w:szCs w:val="24"/>
              </w:rPr>
              <w:t>7</w:t>
            </w:r>
            <w:r w:rsidRPr="00DB4457">
              <w:rPr>
                <w:rFonts w:ascii="Times New Roman" w:eastAsia="Times New Roman" w:hAnsi="Times New Roman" w:cs="Times New Roman"/>
                <w:color w:val="2F5496"/>
                <w:sz w:val="24"/>
                <w:szCs w:val="24"/>
              </w:rPr>
              <w:t>. Учебные задания и рабочая нагрузка студентов</w:t>
            </w:r>
          </w:p>
        </w:tc>
      </w:tr>
      <w:tr w:rsidR="00DB4457" w:rsidRPr="00DB4457" w:rsidTr="00663E24"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4457" w:rsidRPr="00DB4457" w:rsidRDefault="00DB4457" w:rsidP="00DB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bookmarkStart w:id="20" w:name="_heading=h.3j2qqm3" w:colFirst="0" w:colLast="0"/>
            <w:bookmarkEnd w:id="20"/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Рабочая нагрузка студента:</w:t>
            </w:r>
          </w:p>
          <w:p w:rsidR="00DB4457" w:rsidRPr="00DB4457" w:rsidRDefault="00DB4457" w:rsidP="00DB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Лекции -15 часов</w:t>
            </w:r>
          </w:p>
          <w:p w:rsidR="00DB4457" w:rsidRPr="00DB4457" w:rsidRDefault="00DB4457" w:rsidP="00DB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Практические занятия-30 часов</w:t>
            </w:r>
          </w:p>
          <w:p w:rsidR="00DB4457" w:rsidRPr="00DB4457" w:rsidRDefault="00DB4457" w:rsidP="00DB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Срсп-30 часов</w:t>
            </w:r>
          </w:p>
          <w:p w:rsidR="00DB4457" w:rsidRPr="00DB4457" w:rsidRDefault="00DB4457" w:rsidP="00DB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СРС-75 часов, из них: </w:t>
            </w:r>
          </w:p>
          <w:p w:rsidR="00DB4457" w:rsidRPr="00DB4457" w:rsidRDefault="00DB4457" w:rsidP="00DB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 подготовку к лекциям – 15х1=15 часов</w:t>
            </w:r>
          </w:p>
          <w:p w:rsidR="00DB4457" w:rsidRPr="00DB4457" w:rsidRDefault="00DB4457" w:rsidP="00DB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 подготовку проекта -30 часов</w:t>
            </w:r>
          </w:p>
          <w:p w:rsidR="00DB4457" w:rsidRPr="00DB4457" w:rsidRDefault="00DB4457" w:rsidP="00DB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 написание эссе-8 часов</w:t>
            </w:r>
          </w:p>
          <w:p w:rsidR="00DB4457" w:rsidRPr="00DB4457" w:rsidRDefault="00DB4457" w:rsidP="00DB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подготовка к групповой презентации -</w:t>
            </w:r>
            <w:proofErr w:type="gramStart"/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8  часа</w:t>
            </w:r>
            <w:proofErr w:type="gramEnd"/>
          </w:p>
          <w:p w:rsidR="00DB4457" w:rsidRPr="00DB4457" w:rsidRDefault="00DB4457" w:rsidP="00DB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подготовка презентации по кейс анализу-8 часа</w:t>
            </w:r>
          </w:p>
          <w:p w:rsidR="00DB4457" w:rsidRPr="00DB4457" w:rsidRDefault="00DB4457" w:rsidP="00DB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подготовка к практическим занятиям -6 часов</w:t>
            </w:r>
          </w:p>
          <w:tbl>
            <w:tblPr>
              <w:tblStyle w:val="41"/>
              <w:tblW w:w="1080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4380"/>
              <w:gridCol w:w="3270"/>
              <w:gridCol w:w="2700"/>
            </w:tblGrid>
            <w:tr w:rsidR="00DB4457" w:rsidRPr="00DB4457" w:rsidTr="00663E24">
              <w:tc>
                <w:tcPr>
                  <w:tcW w:w="45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38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Задания</w:t>
                  </w:r>
                </w:p>
              </w:tc>
              <w:tc>
                <w:tcPr>
                  <w:tcW w:w="327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70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Результаты обучения</w:t>
                  </w:r>
                </w:p>
              </w:tc>
            </w:tr>
            <w:tr w:rsidR="00DB4457" w:rsidRPr="00DB4457" w:rsidTr="00663E24">
              <w:tc>
                <w:tcPr>
                  <w:tcW w:w="45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38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  <w:t>Первый рубежный контроль</w:t>
                  </w:r>
                </w:p>
              </w:tc>
              <w:tc>
                <w:tcPr>
                  <w:tcW w:w="327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70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B4457" w:rsidRPr="00DB4457" w:rsidTr="00663E24">
              <w:tc>
                <w:tcPr>
                  <w:tcW w:w="45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1</w:t>
                  </w:r>
                </w:p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380" w:type="dxa"/>
                </w:tcPr>
                <w:p w:rsidR="00DB4457" w:rsidRPr="00DB4457" w:rsidRDefault="00AF6006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sdt>
                    <w:sdtPr>
                      <w:tag w:val="goog_rdk_6"/>
                      <w:id w:val="1073087137"/>
                    </w:sdtPr>
                    <w:sdtContent>
                      <w:r w:rsidR="00DB4457" w:rsidRPr="00DB4457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 xml:space="preserve">Лабораторный отчет </w:t>
                      </w:r>
                    </w:sdtContent>
                  </w:sdt>
                </w:p>
              </w:tc>
              <w:tc>
                <w:tcPr>
                  <w:tcW w:w="327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20%</w:t>
                  </w:r>
                </w:p>
              </w:tc>
              <w:tc>
                <w:tcPr>
                  <w:tcW w:w="270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DB4457" w:rsidRPr="00DB4457" w:rsidTr="00663E24">
              <w:tc>
                <w:tcPr>
                  <w:tcW w:w="45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8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color w:val="000000"/>
                      <w:sz w:val="20"/>
                      <w:szCs w:val="20"/>
                    </w:rPr>
                    <w:t>Посещение семинаров и  активное участие (</w:t>
                  </w:r>
                  <w:proofErr w:type="spellStart"/>
                  <w:r w:rsidRPr="00DB4457">
                    <w:rPr>
                      <w:color w:val="000000"/>
                      <w:sz w:val="20"/>
                      <w:szCs w:val="20"/>
                    </w:rPr>
                    <w:t>взаимооценка</w:t>
                  </w:r>
                  <w:proofErr w:type="spellEnd"/>
                  <w:r w:rsidRPr="00DB4457">
                    <w:rPr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27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20%</w:t>
                  </w:r>
                </w:p>
              </w:tc>
              <w:tc>
                <w:tcPr>
                  <w:tcW w:w="270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1,2,3,4,5,6</w:t>
                  </w:r>
                </w:p>
              </w:tc>
            </w:tr>
            <w:tr w:rsidR="00DB4457" w:rsidRPr="00DB4457" w:rsidTr="00663E24">
              <w:tc>
                <w:tcPr>
                  <w:tcW w:w="45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38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color w:val="000000"/>
                      <w:sz w:val="20"/>
                      <w:szCs w:val="20"/>
                    </w:rPr>
                    <w:t xml:space="preserve">Групповая презентация </w:t>
                  </w:r>
                  <w:sdt>
                    <w:sdtPr>
                      <w:tag w:val="goog_rdk_7"/>
                      <w:id w:val="358635071"/>
                    </w:sdtPr>
                    <w:sdtContent>
                      <w:r w:rsidRPr="00DB4457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 xml:space="preserve">по </w:t>
                      </w:r>
                      <w:proofErr w:type="spellStart"/>
                      <w:r w:rsidRPr="00DB4457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ресурсо</w:t>
                      </w:r>
                      <w:proofErr w:type="spellEnd"/>
                      <w:r w:rsidRPr="00DB4457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 xml:space="preserve"> и энергосберегающим технологиям</w:t>
                      </w:r>
                    </w:sdtContent>
                  </w:sdt>
                </w:p>
              </w:tc>
              <w:tc>
                <w:tcPr>
                  <w:tcW w:w="327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30%</w:t>
                  </w:r>
                </w:p>
              </w:tc>
              <w:tc>
                <w:tcPr>
                  <w:tcW w:w="270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DB4457" w:rsidRPr="00DB4457" w:rsidTr="00663E24">
              <w:tc>
                <w:tcPr>
                  <w:tcW w:w="45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380" w:type="dxa"/>
                </w:tcPr>
                <w:p w:rsidR="00DB4457" w:rsidRPr="00DB4457" w:rsidRDefault="00DB4457" w:rsidP="00DB445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color w:val="000000"/>
                      <w:sz w:val="20"/>
                      <w:szCs w:val="20"/>
                    </w:rPr>
                    <w:t>Эссе по перспективам развития атомной промышленности</w:t>
                  </w:r>
                </w:p>
              </w:tc>
              <w:tc>
                <w:tcPr>
                  <w:tcW w:w="327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30%</w:t>
                  </w:r>
                </w:p>
              </w:tc>
              <w:tc>
                <w:tcPr>
                  <w:tcW w:w="270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DB4457" w:rsidRPr="00DB4457" w:rsidTr="00663E24">
              <w:tc>
                <w:tcPr>
                  <w:tcW w:w="45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38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  <w:t>Второй рубежный контроль</w:t>
                  </w:r>
                </w:p>
              </w:tc>
              <w:tc>
                <w:tcPr>
                  <w:tcW w:w="327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270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B4457" w:rsidRPr="00DB4457" w:rsidTr="00663E24">
              <w:tc>
                <w:tcPr>
                  <w:tcW w:w="45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80" w:type="dxa"/>
                </w:tcPr>
                <w:p w:rsidR="00DB4457" w:rsidRPr="00DB4457" w:rsidRDefault="00AF6006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sdt>
                    <w:sdtPr>
                      <w:tag w:val="goog_rdk_8"/>
                      <w:id w:val="-60944068"/>
                    </w:sdtPr>
                    <w:sdtContent>
                      <w:r w:rsidR="00DB4457" w:rsidRPr="00DB4457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 xml:space="preserve">Лабораторный отчет </w:t>
                      </w:r>
                    </w:sdtContent>
                  </w:sdt>
                </w:p>
              </w:tc>
              <w:tc>
                <w:tcPr>
                  <w:tcW w:w="327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20%</w:t>
                  </w:r>
                </w:p>
              </w:tc>
              <w:tc>
                <w:tcPr>
                  <w:tcW w:w="270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DB4457" w:rsidRPr="00DB4457" w:rsidTr="00663E24">
              <w:tc>
                <w:tcPr>
                  <w:tcW w:w="45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80" w:type="dxa"/>
                </w:tcPr>
                <w:p w:rsidR="00DB4457" w:rsidRPr="00DB4457" w:rsidRDefault="00DB4457" w:rsidP="00DB445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Кейс </w:t>
                  </w:r>
                  <w:proofErr w:type="spellStart"/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стади</w:t>
                  </w:r>
                  <w:proofErr w:type="spellEnd"/>
                  <w:r w:rsidRPr="00DB44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 оценке технологической эффективности производства</w:t>
                  </w:r>
                </w:p>
              </w:tc>
              <w:tc>
                <w:tcPr>
                  <w:tcW w:w="327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30%</w:t>
                  </w:r>
                </w:p>
              </w:tc>
              <w:tc>
                <w:tcPr>
                  <w:tcW w:w="270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DB4457" w:rsidRPr="00DB4457" w:rsidTr="00663E24">
              <w:tc>
                <w:tcPr>
                  <w:tcW w:w="45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38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color w:val="000000"/>
                      <w:sz w:val="20"/>
                      <w:szCs w:val="20"/>
                    </w:rPr>
                    <w:t>Проектная работа про проектированию технологической схемы производства и анализом экологических последствий</w:t>
                  </w:r>
                </w:p>
              </w:tc>
              <w:tc>
                <w:tcPr>
                  <w:tcW w:w="327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30%</w:t>
                  </w:r>
                </w:p>
              </w:tc>
              <w:tc>
                <w:tcPr>
                  <w:tcW w:w="270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1,2</w:t>
                  </w:r>
                </w:p>
              </w:tc>
            </w:tr>
            <w:tr w:rsidR="00DB4457" w:rsidRPr="00DB4457" w:rsidTr="00663E24">
              <w:tc>
                <w:tcPr>
                  <w:tcW w:w="45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380" w:type="dxa"/>
                </w:tcPr>
                <w:p w:rsidR="00DB4457" w:rsidRPr="00DB4457" w:rsidRDefault="00DB4457" w:rsidP="00DB445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DB4457">
                    <w:rPr>
                      <w:b/>
                      <w:color w:val="000000"/>
                      <w:sz w:val="20"/>
                      <w:szCs w:val="20"/>
                    </w:rPr>
                    <w:t>Посещение семинаров и  активное участие (самооценка)</w:t>
                  </w:r>
                </w:p>
              </w:tc>
              <w:tc>
                <w:tcPr>
                  <w:tcW w:w="327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20%</w:t>
                  </w:r>
                </w:p>
              </w:tc>
              <w:tc>
                <w:tcPr>
                  <w:tcW w:w="2700" w:type="dxa"/>
                </w:tcPr>
                <w:p w:rsidR="00DB4457" w:rsidRPr="00DB4457" w:rsidRDefault="00DB4457" w:rsidP="00DB4457">
                  <w:pP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DB445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1,2,3,4,5,6</w:t>
                  </w:r>
                </w:p>
              </w:tc>
            </w:tr>
          </w:tbl>
          <w:p w:rsidR="00DB4457" w:rsidRPr="00DB4457" w:rsidRDefault="00DB4457" w:rsidP="00DB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DB4457" w:rsidRPr="00DB4457" w:rsidRDefault="00DB4457" w:rsidP="00DB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DB4457" w:rsidRPr="00DB4457" w:rsidRDefault="00AF6006" w:rsidP="00DB4457">
      <w:pPr>
        <w:widowControl w:val="0"/>
        <w:tabs>
          <w:tab w:val="right" w:pos="12000"/>
        </w:tabs>
        <w:spacing w:before="60" w:after="0" w:line="240" w:lineRule="auto"/>
        <w:ind w:left="360"/>
        <w:rPr>
          <w:rFonts w:ascii="Times New Roman" w:eastAsia="Times New Roman" w:hAnsi="Times New Roman" w:cs="Times New Roman"/>
          <w:color w:val="4F81BD"/>
          <w:sz w:val="28"/>
          <w:szCs w:val="28"/>
          <w:lang w:eastAsia="ru-RU"/>
        </w:rPr>
      </w:pPr>
      <w:hyperlink w:anchor="_heading=h.3j2qqm3">
        <w:r w:rsidR="00DB4457" w:rsidRPr="00DB4457">
          <w:rPr>
            <w:rFonts w:ascii="Times New Roman" w:eastAsia="Times New Roman" w:hAnsi="Times New Roman" w:cs="Times New Roman"/>
            <w:b/>
            <w:color w:val="4F81BD"/>
            <w:sz w:val="28"/>
            <w:szCs w:val="28"/>
            <w:lang w:eastAsia="ru-RU"/>
          </w:rPr>
          <w:t>2.</w:t>
        </w:r>
        <w:r w:rsidR="00C72707">
          <w:rPr>
            <w:rFonts w:ascii="Times New Roman" w:eastAsia="Times New Roman" w:hAnsi="Times New Roman" w:cs="Times New Roman"/>
            <w:b/>
            <w:color w:val="4F81BD"/>
            <w:sz w:val="28"/>
            <w:szCs w:val="28"/>
            <w:lang w:eastAsia="ru-RU"/>
          </w:rPr>
          <w:t>8</w:t>
        </w:r>
        <w:r w:rsidR="00DB4457" w:rsidRPr="00DB4457">
          <w:rPr>
            <w:rFonts w:ascii="Times New Roman" w:eastAsia="Times New Roman" w:hAnsi="Times New Roman" w:cs="Times New Roman"/>
            <w:b/>
            <w:color w:val="4F81BD"/>
            <w:sz w:val="28"/>
            <w:szCs w:val="28"/>
            <w:lang w:eastAsia="ru-RU"/>
          </w:rPr>
          <w:t>. Обеспечение инклюзивных условий образования</w:t>
        </w:r>
      </w:hyperlink>
    </w:p>
    <w:p w:rsidR="00DB4457" w:rsidRPr="00DB4457" w:rsidRDefault="00DB4457" w:rsidP="00DB4457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инклюзивных условий в обучении по дисциплине "Основы химического производства" важно для того, чтобы учебная среда была доступной и поддерживала разнообразные потребности студентов, включая тех, у кого есть какие-либо особенности, ограничения или потребности. </w:t>
      </w:r>
      <w:proofErr w:type="gramStart"/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</w:t>
      </w:r>
      <w:proofErr w:type="gramEnd"/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используемые для отражения </w:t>
      </w:r>
      <w:proofErr w:type="spellStart"/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инклюзивности</w:t>
      </w:r>
      <w:proofErr w:type="spellEnd"/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этой дисциплине:</w:t>
      </w:r>
    </w:p>
    <w:p w:rsidR="00DB4457" w:rsidRPr="00DB4457" w:rsidRDefault="00DB4457" w:rsidP="00DB4457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 материалов: Предоставление учебных материалов в различных форматах (текст, аудио, видео) для удовлетворения разных стилей обучения. Обеспечение доступа к учебным материалам через онлайн-платформы с функциями адаптации.</w:t>
      </w:r>
    </w:p>
    <w:p w:rsidR="00DB4457" w:rsidRPr="00DB4457" w:rsidRDefault="00DB4457" w:rsidP="00DB4457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Лекции будут представлены в LMS </w:t>
      </w:r>
      <w:proofErr w:type="spellStart"/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>Canvas</w:t>
      </w:r>
      <w:proofErr w:type="spellEnd"/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презентаций, текстовой форме, в формате аудио. Будет обеспечен доступ к учебным материалам через онлайн-платформы с функциями адаптации для слабовидящих и </w:t>
      </w:r>
      <w:proofErr w:type="spellStart"/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слабослыщащих</w:t>
      </w:r>
      <w:proofErr w:type="spellEnd"/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4457" w:rsidRPr="00DB4457" w:rsidRDefault="00DB4457" w:rsidP="00DB4457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Адаптация методов </w:t>
      </w:r>
      <w:proofErr w:type="spellStart"/>
      <w:proofErr w:type="gramStart"/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обучения:Разнообразие</w:t>
      </w:r>
      <w:proofErr w:type="spellEnd"/>
      <w:proofErr w:type="gramEnd"/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методов обучения, чтобы учесть различные стилевые и темповые предпочтения студентов. Включение интерактивных заданий и практических упражнений для учащихся с разными типами интеллектуальных способностей.</w:t>
      </w:r>
    </w:p>
    <w:p w:rsidR="00DB4457" w:rsidRPr="00DB4457" w:rsidRDefault="00DB4457" w:rsidP="00DB4457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Используются разнообразные методы обучения, письменные (эссе) и устная (презентация кейс анализа), для проекта предусмотрена устная презентация и письменный отчет, для лабораторной работы- письменный отчет и устная зашита, разделение функций в группе при выполнении группового задания в зависимости </w:t>
      </w:r>
      <w:proofErr w:type="gramStart"/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типа</w:t>
      </w:r>
      <w:proofErr w:type="gramEnd"/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интеллектуальных способностей</w:t>
      </w:r>
    </w:p>
    <w:p w:rsidR="00DB4457" w:rsidRPr="00DB4457" w:rsidRDefault="00DB4457" w:rsidP="00DB4457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</w:t>
      </w:r>
      <w:proofErr w:type="spellStart"/>
      <w:proofErr w:type="gramStart"/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коммуникации:Содействие</w:t>
      </w:r>
      <w:proofErr w:type="spellEnd"/>
      <w:proofErr w:type="gramEnd"/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открытому и включающему общению, создание условий для обмена мнениями и идеями. Создание групповых заданий, которые способствуют сотрудничеству и взаимопомощи между студентами.</w:t>
      </w:r>
    </w:p>
    <w:p w:rsidR="00DB4457" w:rsidRPr="00DB4457" w:rsidRDefault="00DB4457" w:rsidP="00DB4457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Применяются множество видов групповых заданий: групповая презентация, групповой проект, групповое обсуждение кейсов, выполнение лабораторных работ в группе, групповая работа на всех семинарах: групповые дебаты, </w:t>
      </w:r>
      <w:proofErr w:type="spellStart"/>
      <w:r w:rsidRPr="00DB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Leaning</w:t>
      </w:r>
      <w:proofErr w:type="spellEnd"/>
      <w:r w:rsidRPr="00DB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B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Cafe</w:t>
      </w:r>
      <w:proofErr w:type="spellEnd"/>
      <w:r w:rsidRPr="00DB4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</w:t>
      </w:r>
    </w:p>
    <w:p w:rsidR="00DB4457" w:rsidRPr="00DB4457" w:rsidRDefault="00DB4457" w:rsidP="00DB4457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_heading=h.23ckvvd" w:colFirst="0" w:colLast="0"/>
      <w:bookmarkEnd w:id="21"/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 разнообразия </w:t>
      </w:r>
      <w:proofErr w:type="spellStart"/>
      <w:proofErr w:type="gramStart"/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студентов:Рассмотрение</w:t>
      </w:r>
      <w:proofErr w:type="spellEnd"/>
      <w:proofErr w:type="gramEnd"/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культурных, языковых и социальных особенностей студентов при выборе примеров и контекстов в учебных материалах. Учебные материалы будут разработаны с учетом культурных, языковых и социальных особенностей студентов.</w:t>
      </w:r>
    </w:p>
    <w:p w:rsidR="00DB4457" w:rsidRPr="00DB4457" w:rsidRDefault="00DB4457" w:rsidP="00DB4457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студентов с особыми </w:t>
      </w:r>
      <w:proofErr w:type="spellStart"/>
      <w:proofErr w:type="gramStart"/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потребностями:Предоставление</w:t>
      </w:r>
      <w:proofErr w:type="spellEnd"/>
      <w:proofErr w:type="gramEnd"/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времени на выполнение заданий для студентов с дополнительными </w:t>
      </w:r>
      <w:proofErr w:type="spellStart"/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потребностями.В</w:t>
      </w:r>
      <w:proofErr w:type="spellEnd"/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методах оценивания прописаны дополнительные условия для выполнения заданий для студентов с ООП ( отсутствие строго ограничения по времени сдачи работы и отсутствие штрафных санкций, возможность представления эссе в виде аудио, возможность защиты проекта в письменной или устной форме)</w:t>
      </w:r>
    </w:p>
    <w:p w:rsidR="00DB4457" w:rsidRPr="00DB4457" w:rsidRDefault="00DB4457" w:rsidP="00DB4457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Обратная связь и </w:t>
      </w:r>
      <w:proofErr w:type="spellStart"/>
      <w:proofErr w:type="gramStart"/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поддержка:Регулярная</w:t>
      </w:r>
      <w:proofErr w:type="spellEnd"/>
      <w:proofErr w:type="gramEnd"/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обратная связь и поддержка со стороны преподавателей для всех </w:t>
      </w:r>
      <w:proofErr w:type="spellStart"/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студентов.Создание</w:t>
      </w:r>
      <w:proofErr w:type="spellEnd"/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открытой среды, в которой студенты могут высказывать свои потребности и предложения.</w:t>
      </w:r>
    </w:p>
    <w:p w:rsidR="00DB4457" w:rsidRPr="00DB4457" w:rsidRDefault="00DB4457" w:rsidP="00DB4457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постоянно проводится обратная связь со студентами, в особенности с ООП, оказываться отдельная особая психологическая, </w:t>
      </w:r>
      <w:proofErr w:type="gramStart"/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мотивационная  поддержка</w:t>
      </w:r>
      <w:proofErr w:type="gramEnd"/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>, будет проводится постоянная планомерная работа по привитию инклюзивной культуры всем студентам.</w:t>
      </w:r>
    </w:p>
    <w:p w:rsidR="00DB4457" w:rsidRPr="00DB4457" w:rsidRDefault="00DB4457" w:rsidP="00DB4457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45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подходы помогут создать инклюзивную образовательную среду, где каждый студент может достигнуть своего потенциала в изучении основ химического производства.</w:t>
      </w:r>
    </w:p>
    <w:p w:rsidR="00DB4457" w:rsidRDefault="00DB4457" w:rsidP="00DB4457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2F5496"/>
          <w:sz w:val="28"/>
          <w:szCs w:val="28"/>
          <w:lang w:eastAsia="ru-RU"/>
        </w:rPr>
      </w:pPr>
    </w:p>
    <w:p w:rsidR="00C72707" w:rsidRDefault="00C72707" w:rsidP="00C72707">
      <w:pPr>
        <w:pStyle w:val="2"/>
        <w:rPr>
          <w:rFonts w:ascii="Times New Roman" w:eastAsia="Times New Roman" w:hAnsi="Times New Roman" w:cs="Times New Roman"/>
          <w:sz w:val="28"/>
          <w:szCs w:val="28"/>
        </w:rPr>
      </w:pPr>
      <w:bookmarkStart w:id="22" w:name="_Toc159766709"/>
      <w:r>
        <w:rPr>
          <w:rFonts w:ascii="Times New Roman" w:eastAsia="Times New Roman" w:hAnsi="Times New Roman" w:cs="Times New Roman"/>
          <w:sz w:val="28"/>
          <w:szCs w:val="28"/>
        </w:rPr>
        <w:t xml:space="preserve">2.9. </w:t>
      </w:r>
      <w:r w:rsidRPr="005D1AD9">
        <w:rPr>
          <w:rFonts w:ascii="Times New Roman" w:eastAsia="Times New Roman" w:hAnsi="Times New Roman" w:cs="Times New Roman"/>
          <w:sz w:val="28"/>
          <w:szCs w:val="28"/>
        </w:rPr>
        <w:t>Релевантность для сферы труда</w:t>
      </w:r>
      <w:bookmarkEnd w:id="22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2707" w:rsidRPr="00B033A0" w:rsidRDefault="00AF6006" w:rsidP="00C72707">
      <w:pPr>
        <w:pStyle w:val="ac"/>
      </w:pPr>
      <w:hyperlink w:anchor="Worklife" w:tooltip="Пожалуйста, опишите актуальность курса для профессиональной деятельности, а также то, как курс связан с практической деятельностью, в данном случае, в основном, с работой учителя в средней школе." w:history="1">
        <w:r w:rsidR="00C72707" w:rsidRPr="003F182D">
          <w:rPr>
            <w:rStyle w:val="1b"/>
          </w:rPr>
          <w:t>Инструкции для заполн</w:t>
        </w:r>
        <w:bookmarkStart w:id="23" w:name="_GoBack"/>
        <w:bookmarkEnd w:id="23"/>
        <w:r w:rsidR="00C72707" w:rsidRPr="003F182D">
          <w:rPr>
            <w:rStyle w:val="1b"/>
          </w:rPr>
          <w:t>ения</w:t>
        </w:r>
        <w:r w:rsidR="00C72707" w:rsidRPr="00B033A0">
          <w:rPr>
            <w:rStyle w:val="1b"/>
          </w:rPr>
          <w:t xml:space="preserve"> – 1</w:t>
        </w:r>
      </w:hyperlink>
      <w:r w:rsidR="00C72707" w:rsidRPr="00B033A0">
        <w:t xml:space="preserve"> </w:t>
      </w:r>
    </w:p>
    <w:bookmarkStart w:id="24" w:name="Worklife"/>
    <w:p w:rsidR="00C72707" w:rsidRDefault="00C72707" w:rsidP="00C72707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2F5496"/>
          <w:sz w:val="28"/>
          <w:szCs w:val="28"/>
          <w:lang w:eastAsia="ru-RU"/>
        </w:rPr>
      </w:pPr>
      <w:r>
        <w:rPr>
          <w:lang w:val="fi-FI"/>
        </w:rPr>
        <w:fldChar w:fldCharType="begin"/>
      </w:r>
      <w:r>
        <w:rPr>
          <w:lang w:val="fi-FI"/>
        </w:rPr>
        <w:instrText>HYPERLINK  \l "Inclusion" \o "Подумайте, как можно использовать эту связь при разработке учебных мероприятий, например, пригласить школьного учителя обсудить или представить тему, связанную с его работой, или дать задание, непосредственно связанное с работой школьного учителя."</w:instrText>
      </w:r>
      <w:r>
        <w:rPr>
          <w:lang w:val="fi-FI"/>
        </w:rPr>
        <w:fldChar w:fldCharType="separate"/>
      </w:r>
      <w:r w:rsidRPr="00B033A0">
        <w:rPr>
          <w:rStyle w:val="1b"/>
          <w:lang w:val="fi-FI"/>
        </w:rPr>
        <w:t>Инструкции для заполнения – 2</w:t>
      </w:r>
      <w:bookmarkEnd w:id="24"/>
      <w:r>
        <w:rPr>
          <w:lang w:val="fi-FI"/>
        </w:rPr>
        <w:fldChar w:fldCharType="end"/>
      </w:r>
    </w:p>
    <w:p w:rsidR="00C72707" w:rsidRPr="00DB4457" w:rsidRDefault="00C72707" w:rsidP="00DB4457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2F5496"/>
          <w:sz w:val="28"/>
          <w:szCs w:val="28"/>
          <w:lang w:eastAsia="ru-RU"/>
        </w:rPr>
      </w:pPr>
    </w:p>
    <w:p w:rsidR="00DB4457" w:rsidRPr="00DB4457" w:rsidRDefault="00DB4457" w:rsidP="00DB4457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2F5496"/>
          <w:sz w:val="28"/>
          <w:szCs w:val="28"/>
          <w:lang w:eastAsia="ru-RU"/>
        </w:rPr>
      </w:pPr>
      <w:r w:rsidRPr="00DB4457">
        <w:rPr>
          <w:rFonts w:ascii="Times New Roman" w:eastAsia="Times New Roman" w:hAnsi="Times New Roman" w:cs="Times New Roman"/>
          <w:b/>
          <w:color w:val="2F5496"/>
          <w:sz w:val="28"/>
          <w:szCs w:val="28"/>
          <w:lang w:eastAsia="ru-RU"/>
        </w:rPr>
        <w:t>3. Сквозные темы и междисциплинарные связи</w:t>
      </w:r>
    </w:p>
    <w:p w:rsidR="00DB4457" w:rsidRPr="00DB4457" w:rsidRDefault="00DB4457" w:rsidP="00DB4457">
      <w:pPr>
        <w:spacing w:after="0"/>
        <w:rPr>
          <w:rFonts w:ascii="Calibri" w:eastAsia="Calibri" w:hAnsi="Calibri" w:cs="Calibri"/>
          <w:lang w:eastAsia="ru-RU"/>
        </w:rPr>
      </w:pPr>
    </w:p>
    <w:tbl>
      <w:tblPr>
        <w:tblStyle w:val="31"/>
        <w:tblW w:w="10455" w:type="dxa"/>
        <w:tblInd w:w="-719" w:type="dxa"/>
        <w:tblLayout w:type="fixed"/>
        <w:tblLook w:val="0400" w:firstRow="0" w:lastRow="0" w:firstColumn="0" w:lastColumn="0" w:noHBand="0" w:noVBand="1"/>
      </w:tblPr>
      <w:tblGrid>
        <w:gridCol w:w="10455"/>
      </w:tblGrid>
      <w:tr w:rsidR="00DB4457" w:rsidRPr="00DB4457" w:rsidTr="00663E24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B4457" w:rsidRPr="00DB4457" w:rsidRDefault="00DB4457" w:rsidP="00DB4457">
            <w:pPr>
              <w:keepNext/>
              <w:keepLines/>
              <w:spacing w:before="40" w:after="240"/>
              <w:outlineLvl w:val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bookmarkStart w:id="25" w:name="_heading=h.2xcytpi" w:colFirst="0" w:colLast="0"/>
            <w:bookmarkEnd w:id="25"/>
            <w:r w:rsidRPr="00DB4457">
              <w:rPr>
                <w:rFonts w:ascii="Times New Roman" w:eastAsia="Times New Roman" w:hAnsi="Times New Roman" w:cs="Times New Roman"/>
                <w:color w:val="2F5496"/>
                <w:sz w:val="28"/>
                <w:szCs w:val="28"/>
              </w:rPr>
              <w:t xml:space="preserve">3.1. Реализация сквозных тем ОП       </w:t>
            </w:r>
          </w:p>
        </w:tc>
      </w:tr>
      <w:tr w:rsidR="00DB4457" w:rsidRPr="00DB4457" w:rsidTr="00663E24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исследовательского подхода в рамках дисциплины "Основы химического производства" для будущих преподавателей химии может значительно обогатить их образовательный опыт и подготовить их к эффективному преподаванию. Способы интегрирования исследовательского подхода:</w:t>
            </w:r>
          </w:p>
          <w:p w:rsidR="00DB4457" w:rsidRPr="00DB4457" w:rsidRDefault="00DB4457" w:rsidP="00DB44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Тематические исследовательские проекты: в курсе предусмотрена </w:t>
            </w:r>
            <w:r w:rsidRPr="00DB445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Проектная работа </w:t>
            </w:r>
            <w:proofErr w:type="gramStart"/>
            <w:r w:rsidRPr="00DB445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про проектированию</w:t>
            </w:r>
            <w:proofErr w:type="gramEnd"/>
            <w:r w:rsidRPr="00DB445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 технологической схемы производства и анализом экологических последствий. Будет </w:t>
            </w:r>
            <w:proofErr w:type="gramStart"/>
            <w:r w:rsidRPr="00DB445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п</w:t>
            </w: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оддерживаться  процесс</w:t>
            </w:r>
            <w:proofErr w:type="gramEnd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планирования, выполнения и анализа исследовательских проектов, обеспечивая структурированные ресурсы и руководство.</w:t>
            </w:r>
          </w:p>
          <w:p w:rsidR="00DB4457" w:rsidRPr="00DB4457" w:rsidRDefault="00DB4457" w:rsidP="00DB44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Экспериментальные исследования: </w:t>
            </w:r>
            <w:proofErr w:type="gramStart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курс включены две лабораторные работы с экспериментами по технологии производства химических продуктов, направленные на решение конкретных химических задач. Студенты самостоятельно будут планировать и проводить эксперименты, а затем анализировать и интерпретировать результаты.</w:t>
            </w:r>
          </w:p>
          <w:p w:rsidR="00DB4457" w:rsidRPr="00DB4457" w:rsidRDefault="00DB4457" w:rsidP="00DB44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6" w:name="_heading=h.ihv636" w:colFirst="0" w:colLast="0"/>
            <w:bookmarkEnd w:id="26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Кейс-метод исследования: Студенты проводят Кейс анализ по оценке технологической эффективности производства на реальном примере из производства Задачи на основе кейсов могут способствовать критическому мышлению и принятию решений.</w:t>
            </w:r>
          </w:p>
          <w:p w:rsidR="00DB4457" w:rsidRPr="00DB4457" w:rsidRDefault="00DB4457" w:rsidP="00DB44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45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При реализации Проектная работа про проектированию технологической схемы производства и анализом экологических последствий студенты</w:t>
            </w: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проводят анализ технологических процессов в химическом производстве, изучая современные методы и </w:t>
            </w:r>
            <w:proofErr w:type="spellStart"/>
            <w:proofErr w:type="gramStart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технологии.Задание</w:t>
            </w:r>
            <w:proofErr w:type="spellEnd"/>
            <w:proofErr w:type="gramEnd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проект  требует от  студентов рассмотреть возможные улучшения и инновации в производственных процессах.</w:t>
            </w:r>
          </w:p>
          <w:p w:rsidR="00DB4457" w:rsidRPr="00DB4457" w:rsidRDefault="00DB4457" w:rsidP="00DB44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новых материалов и технологий:</w:t>
            </w:r>
            <w:r w:rsidRPr="00DB445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 При реализации Проектная работа </w:t>
            </w:r>
            <w:proofErr w:type="gramStart"/>
            <w:r w:rsidRPr="00DB445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про проектированию</w:t>
            </w:r>
            <w:proofErr w:type="gramEnd"/>
            <w:r w:rsidRPr="00DB445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 технологической схемы производства и анализом экологических последствий  </w:t>
            </w: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студенты исследуют новые материалы и технологии, которые могут применяться в химическом производстве.</w:t>
            </w:r>
          </w:p>
          <w:p w:rsidR="00DB4457" w:rsidRPr="00DB4457" w:rsidRDefault="00DB4457" w:rsidP="00DB44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проведении анализа для создания групповой презентации по ресурсосберегающим технологиям студенты </w:t>
            </w:r>
            <w:proofErr w:type="gramStart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будут  создавать</w:t>
            </w:r>
            <w:proofErr w:type="gramEnd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обзоры литературы и презентации на основе их исследований.</w:t>
            </w:r>
          </w:p>
          <w:p w:rsidR="00DB4457" w:rsidRPr="00DB4457" w:rsidRDefault="00DB4457" w:rsidP="00DB44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Сотрудничество с промышленными предприятиями: будет установлено партнерства с промышленными предприятиями </w:t>
            </w:r>
            <w:proofErr w:type="gramStart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  включает</w:t>
            </w:r>
            <w:proofErr w:type="gramEnd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Посещение химических предприятий для ознакомления с реальными производственными процессами, организацию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вебинара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индустриальными экспертами для обсуждения актуальных вопросов химического производства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4457" w:rsidRPr="00DB4457" w:rsidTr="00663E24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B4457" w:rsidRPr="00DB4457" w:rsidRDefault="00DB4457" w:rsidP="00DB4457">
            <w:pPr>
              <w:keepNext/>
              <w:keepLines/>
              <w:spacing w:before="40" w:after="240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bookmarkStart w:id="27" w:name="_heading=h.1ci93xb" w:colFirst="0" w:colLast="0"/>
            <w:bookmarkEnd w:id="27"/>
            <w:r w:rsidRPr="00DB4457">
              <w:rPr>
                <w:rFonts w:ascii="Times New Roman" w:eastAsia="Times New Roman" w:hAnsi="Times New Roman" w:cs="Times New Roman"/>
                <w:color w:val="2F5496"/>
                <w:sz w:val="28"/>
                <w:szCs w:val="28"/>
              </w:rPr>
              <w:lastRenderedPageBreak/>
              <w:t>3.2. Междисциплинарные связи</w:t>
            </w:r>
          </w:p>
        </w:tc>
      </w:tr>
      <w:tr w:rsidR="00DB4457" w:rsidRPr="00DB4457" w:rsidTr="00663E24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458" w:rsidRPr="00614458" w:rsidRDefault="00614458" w:rsidP="00614458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6144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61445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урс</w:t>
            </w:r>
            <w:proofErr w:type="spellEnd"/>
            <w:r w:rsidRPr="00614458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"Основы химического производства" является междисциплинарным и имеет множество связей с другими областями знаний и дисциплинами модуля и образовательной программы:</w:t>
            </w:r>
          </w:p>
          <w:p w:rsidR="00614458" w:rsidRPr="00614458" w:rsidRDefault="00614458" w:rsidP="006144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</w:pPr>
            <w:r w:rsidRPr="006144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  <w:t>Химия и Технология:</w:t>
            </w:r>
          </w:p>
          <w:p w:rsidR="00614458" w:rsidRPr="00614458" w:rsidRDefault="00614458" w:rsidP="00614458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61445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Химические процессы: Курс углубленно изучает основные химические процессы, лежащие в основе производства. Это включает в себя кинетику реакций, термодинамику и механизмы процессов</w:t>
            </w:r>
            <w:r w:rsidRPr="006144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14458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(Связь с дисциплинами Физическая химия, Химия растворов, Термохимия, Кинетика и </w:t>
            </w:r>
            <w:proofErr w:type="gramStart"/>
            <w:r w:rsidRPr="00614458">
              <w:rPr>
                <w:rFonts w:ascii="Times New Roman" w:hAnsi="Times New Roman" w:cs="Times New Roman"/>
                <w:sz w:val="24"/>
                <w:szCs w:val="24"/>
                <w:lang/>
              </w:rPr>
              <w:t>катализ )</w:t>
            </w:r>
            <w:proofErr w:type="gramEnd"/>
          </w:p>
          <w:p w:rsidR="00614458" w:rsidRPr="00614458" w:rsidRDefault="00614458" w:rsidP="00614458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61445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Технологические аспекты: Связь с инженерией и технологией, где студенты учатся применять химические принципы для разработки и управления производственными процессами</w:t>
            </w:r>
            <w:r w:rsidRPr="00614458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(при разработке проекта)</w:t>
            </w:r>
          </w:p>
          <w:p w:rsidR="00614458" w:rsidRPr="00614458" w:rsidRDefault="00614458" w:rsidP="00614458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61445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Экология и Устойчивость:</w:t>
            </w:r>
          </w:p>
          <w:p w:rsidR="00614458" w:rsidRPr="00614458" w:rsidRDefault="00614458" w:rsidP="00614458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614458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Экологические аспекты: Курс </w:t>
            </w:r>
            <w:proofErr w:type="gramStart"/>
            <w:r w:rsidRPr="00614458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также  </w:t>
            </w:r>
            <w:proofErr w:type="spellStart"/>
            <w:r w:rsidRPr="0061445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охватыва</w:t>
            </w:r>
            <w:r w:rsidRPr="00614458">
              <w:rPr>
                <w:rFonts w:ascii="Times New Roman" w:hAnsi="Times New Roman" w:cs="Times New Roman"/>
                <w:sz w:val="24"/>
                <w:szCs w:val="24"/>
                <w:lang/>
              </w:rPr>
              <w:t>ет</w:t>
            </w:r>
            <w:proofErr w:type="spellEnd"/>
            <w:proofErr w:type="gramEnd"/>
            <w:r w:rsidRPr="00614458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вопросы экологической устойчивости и воздействия производственных процессов на окружающую среду. Это включает в себя минимизацию отходов, эффективное использование ресурсов и принципы зеленой химии</w:t>
            </w:r>
            <w:r w:rsidRPr="00614458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(Связь с дисциплинами: Химия окружающей среды, Экологическое образование и устойчивое развитие)</w:t>
            </w:r>
          </w:p>
          <w:p w:rsidR="00614458" w:rsidRPr="00614458" w:rsidRDefault="00614458" w:rsidP="00614458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61445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Математика и Статистика:</w:t>
            </w:r>
          </w:p>
          <w:p w:rsidR="00614458" w:rsidRPr="00614458" w:rsidRDefault="00614458" w:rsidP="00614458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61445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Математические модели: Применение математических моделей для анализа и оптимизации производственных процессов. Статистика может использоваться для контроля качества и принятия решений</w:t>
            </w:r>
            <w:r w:rsidRPr="00614458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(при разработке проекта, при решении кейса)</w:t>
            </w:r>
          </w:p>
          <w:p w:rsidR="00614458" w:rsidRPr="00614458" w:rsidRDefault="00614458" w:rsidP="00614458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61445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Информационные технологии:</w:t>
            </w:r>
          </w:p>
          <w:p w:rsidR="00614458" w:rsidRPr="00614458" w:rsidRDefault="00614458" w:rsidP="00614458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61445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Процесс автоматизации: Применение информационных технологий и систем автоматизации для управления и контроля производственными процессами</w:t>
            </w:r>
            <w:r w:rsidRPr="00614458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(при разработке проекта)</w:t>
            </w:r>
          </w:p>
          <w:p w:rsidR="00614458" w:rsidRPr="00614458" w:rsidRDefault="00614458" w:rsidP="00614458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61445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Безопасность и Защита Труда:</w:t>
            </w:r>
          </w:p>
          <w:p w:rsidR="00614458" w:rsidRPr="00614458" w:rsidRDefault="00614458" w:rsidP="00614458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61445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Безопасность в производстве: Изучение принципов и практик обеспечения безопасности в производстве химических веществ и материалов</w:t>
            </w:r>
            <w:r w:rsidRPr="00614458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(Связь с дисциплиной </w:t>
            </w:r>
            <w:r w:rsidRPr="00614458">
              <w:rPr>
                <w:rFonts w:ascii="Times New Roman" w:eastAsia="Times New Roman" w:hAnsi="Times New Roman" w:cs="Times New Roman"/>
                <w:sz w:val="28"/>
                <w:szCs w:val="28"/>
                <w:lang w:val="ru" w:eastAsia="fi-FI"/>
              </w:rPr>
              <w:t>Экология и безопасность жизнедеятельности</w:t>
            </w:r>
            <w:r w:rsidRPr="00614458">
              <w:rPr>
                <w:rFonts w:ascii="Times New Roman" w:hAnsi="Times New Roman" w:cs="Times New Roman"/>
                <w:sz w:val="24"/>
                <w:szCs w:val="24"/>
                <w:lang/>
              </w:rPr>
              <w:t>)</w:t>
            </w:r>
          </w:p>
          <w:p w:rsidR="00614458" w:rsidRPr="00614458" w:rsidRDefault="00614458" w:rsidP="00614458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61445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Биология и Медицина:</w:t>
            </w:r>
          </w:p>
          <w:p w:rsidR="00614458" w:rsidRPr="00614458" w:rsidRDefault="00614458" w:rsidP="00614458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61445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Медицинские аспекты химического производства: Рассмотрение воздействия химических веществ на здоровье человека и применение в медицинских технологиях</w:t>
            </w:r>
            <w:r w:rsidRPr="00614458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(на </w:t>
            </w:r>
            <w:proofErr w:type="spellStart"/>
            <w:r w:rsidRPr="00614458">
              <w:rPr>
                <w:rFonts w:ascii="Times New Roman" w:hAnsi="Times New Roman" w:cs="Times New Roman"/>
                <w:sz w:val="24"/>
                <w:szCs w:val="24"/>
                <w:lang/>
              </w:rPr>
              <w:t>вебинарах</w:t>
            </w:r>
            <w:proofErr w:type="spellEnd"/>
            <w:r w:rsidRPr="00614458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по теме:</w:t>
            </w:r>
            <w:r w:rsidRPr="00614458">
              <w:rPr>
                <w:rFonts w:cs="Times New Roman"/>
              </w:rPr>
              <w:t xml:space="preserve"> Влияние химических производств на здоровье человека, </w:t>
            </w:r>
            <w:r w:rsidRPr="00614458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Связь с дисциплиной </w:t>
            </w:r>
            <w:r w:rsidRPr="00614458">
              <w:rPr>
                <w:rFonts w:ascii="Times New Roman" w:eastAsia="Times New Roman" w:hAnsi="Times New Roman" w:cs="Times New Roman"/>
                <w:sz w:val="28"/>
                <w:szCs w:val="28"/>
                <w:lang w:val="ru" w:eastAsia="fi-FI"/>
              </w:rPr>
              <w:t xml:space="preserve">Экология и безопасность </w:t>
            </w:r>
            <w:proofErr w:type="gramStart"/>
            <w:r w:rsidRPr="00614458">
              <w:rPr>
                <w:rFonts w:ascii="Times New Roman" w:eastAsia="Times New Roman" w:hAnsi="Times New Roman" w:cs="Times New Roman"/>
                <w:sz w:val="28"/>
                <w:szCs w:val="28"/>
                <w:lang w:val="ru" w:eastAsia="fi-FI"/>
              </w:rPr>
              <w:t>жизнедеятельности</w:t>
            </w:r>
            <w:r w:rsidRPr="00614458">
              <w:rPr>
                <w:rFonts w:ascii="Times New Roman" w:eastAsia="Times New Roman" w:hAnsi="Times New Roman" w:cs="Times New Roman"/>
                <w:sz w:val="28"/>
                <w:szCs w:val="28"/>
                <w:lang w:eastAsia="fi-FI"/>
              </w:rPr>
              <w:t xml:space="preserve"> </w:t>
            </w:r>
            <w:r w:rsidRPr="00614458">
              <w:rPr>
                <w:rFonts w:ascii="Times New Roman" w:hAnsi="Times New Roman" w:cs="Times New Roman"/>
                <w:sz w:val="24"/>
                <w:szCs w:val="24"/>
                <w:lang/>
              </w:rPr>
              <w:t>)</w:t>
            </w:r>
            <w:proofErr w:type="gramEnd"/>
          </w:p>
          <w:p w:rsidR="00614458" w:rsidRPr="00614458" w:rsidRDefault="00614458" w:rsidP="00614458">
            <w:pPr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 w:rsidRPr="00614458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Реализация STE(A)M в курсе: </w:t>
            </w:r>
            <w:proofErr w:type="gramStart"/>
            <w:r w:rsidRPr="00614458">
              <w:rPr>
                <w:rFonts w:ascii="Times New Roman" w:hAnsi="Times New Roman" w:cs="Times New Roman"/>
                <w:sz w:val="28"/>
                <w:szCs w:val="28"/>
                <w:lang w:val="ru"/>
              </w:rPr>
              <w:t>В</w:t>
            </w:r>
            <w:proofErr w:type="gramEnd"/>
            <w:r w:rsidRPr="00614458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 темы проектов включены темы «Исследование искусственных красителей, пигментов, и их использование в художественных проектах», «Использование современных технологий в производстве, таких как системы автоматизации, </w:t>
            </w:r>
            <w:proofErr w:type="spellStart"/>
            <w:r w:rsidRPr="00614458">
              <w:rPr>
                <w:rFonts w:ascii="Times New Roman" w:hAnsi="Times New Roman" w:cs="Times New Roman"/>
                <w:sz w:val="28"/>
                <w:szCs w:val="28"/>
                <w:lang w:val="ru"/>
              </w:rPr>
              <w:t>IoT</w:t>
            </w:r>
            <w:proofErr w:type="spellEnd"/>
            <w:r w:rsidRPr="00614458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 (Интернет вещей) для мониторинга процессов», Использование математических моделей для анализа и оптимизации химических производственных процессов.</w:t>
            </w:r>
          </w:p>
          <w:p w:rsidR="00614458" w:rsidRPr="00614458" w:rsidRDefault="00614458" w:rsidP="00614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6144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lastRenderedPageBreak/>
              <w:t xml:space="preserve">Использование </w:t>
            </w:r>
            <w:r w:rsidRPr="006144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"/>
              </w:rPr>
              <w:t>подход</w:t>
            </w:r>
            <w:r w:rsidRPr="006144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ов</w:t>
            </w:r>
            <w:r w:rsidRPr="006144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"/>
              </w:rPr>
              <w:t xml:space="preserve"> к Предметно-языковому интегрированному обучению (CLIL)</w:t>
            </w:r>
            <w:r w:rsidRPr="006144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в курсе: на каждой лекции расссматриваютя и закрепляются  термины по теме лекции на английском языке.На 13-14 неделе на </w:t>
            </w:r>
            <w:r w:rsidRPr="006144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/>
              </w:rPr>
              <w:t>семинар</w:t>
            </w:r>
            <w:r w:rsidRPr="006144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ах</w:t>
            </w:r>
            <w:r w:rsidRPr="006144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/>
              </w:rPr>
              <w:t xml:space="preserve"> </w:t>
            </w:r>
            <w:r w:rsidRPr="006144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/>
              </w:rPr>
              <w:t xml:space="preserve">с </w:t>
            </w:r>
            <w:proofErr w:type="spellStart"/>
            <w:r w:rsidRPr="006144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/>
              </w:rPr>
              <w:t>исполь</w:t>
            </w:r>
            <w:proofErr w:type="spellEnd"/>
            <w:r w:rsidRPr="006144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з</w:t>
            </w:r>
            <w:proofErr w:type="spellStart"/>
            <w:r w:rsidRPr="006144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/>
              </w:rPr>
              <w:t>ованием</w:t>
            </w:r>
            <w:proofErr w:type="spellEnd"/>
            <w:r w:rsidRPr="006144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/>
              </w:rPr>
              <w:t xml:space="preserve"> метода </w:t>
            </w:r>
            <w:r w:rsidRPr="006144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Leaning</w:t>
            </w:r>
            <w:r w:rsidRPr="006144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/>
              </w:rPr>
              <w:t xml:space="preserve"> </w:t>
            </w:r>
            <w:r w:rsidRPr="006144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Cafe</w:t>
            </w:r>
            <w:r w:rsidRPr="006144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 w:rsidRPr="006144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итоговые доклады проходят на английском языке.</w:t>
            </w:r>
          </w:p>
          <w:p w:rsidR="00614458" w:rsidRPr="00614458" w:rsidRDefault="00614458" w:rsidP="00614458">
            <w:pPr>
              <w:rPr>
                <w:lang w:val="ru"/>
              </w:rPr>
            </w:pPr>
          </w:p>
          <w:p w:rsidR="00DB4457" w:rsidRPr="00614458" w:rsidRDefault="00DB4457" w:rsidP="00DB445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"/>
              </w:rPr>
            </w:pPr>
          </w:p>
        </w:tc>
      </w:tr>
    </w:tbl>
    <w:p w:rsidR="00DB4457" w:rsidRPr="00DB4457" w:rsidRDefault="00DB4457" w:rsidP="00DB445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457" w:rsidRPr="00DB4457" w:rsidRDefault="00DB4457" w:rsidP="00DB4457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2F5496"/>
          <w:sz w:val="28"/>
          <w:szCs w:val="28"/>
          <w:lang w:eastAsia="ru-RU"/>
        </w:rPr>
      </w:pPr>
      <w:bookmarkStart w:id="28" w:name="_heading=h.3whwml4" w:colFirst="0" w:colLast="0"/>
      <w:bookmarkEnd w:id="28"/>
      <w:r w:rsidRPr="00DB4457">
        <w:rPr>
          <w:rFonts w:ascii="Times New Roman" w:eastAsia="Times New Roman" w:hAnsi="Times New Roman" w:cs="Times New Roman"/>
          <w:b/>
          <w:color w:val="2F5496"/>
          <w:sz w:val="28"/>
          <w:szCs w:val="28"/>
          <w:lang w:eastAsia="ru-RU"/>
        </w:rPr>
        <w:t>4. Литература и ресурсы</w:t>
      </w:r>
    </w:p>
    <w:p w:rsidR="00DB4457" w:rsidRPr="00DB4457" w:rsidRDefault="00DB4457" w:rsidP="00DB445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2"/>
        <w:tblW w:w="914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140"/>
      </w:tblGrid>
      <w:tr w:rsidR="00DB4457" w:rsidRPr="00DB4457" w:rsidTr="00663E24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B4457" w:rsidRPr="00DB4457" w:rsidRDefault="00DB4457" w:rsidP="00DB4457">
            <w:pPr>
              <w:keepNext/>
              <w:keepLines/>
              <w:spacing w:before="40" w:after="240"/>
              <w:outlineLvl w:val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bookmarkStart w:id="29" w:name="_heading=h.2bn6wsx" w:colFirst="0" w:colLast="0"/>
            <w:bookmarkEnd w:id="29"/>
            <w:r w:rsidRPr="00DB4457">
              <w:rPr>
                <w:rFonts w:ascii="Times New Roman" w:eastAsia="Times New Roman" w:hAnsi="Times New Roman" w:cs="Times New Roman"/>
                <w:color w:val="2F5496"/>
                <w:sz w:val="28"/>
                <w:szCs w:val="28"/>
              </w:rPr>
              <w:t xml:space="preserve">4.1. Обязательное чтение  </w:t>
            </w:r>
          </w:p>
        </w:tc>
      </w:tr>
      <w:tr w:rsidR="00DB4457" w:rsidRPr="00DB4457" w:rsidTr="00663E24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6006" w:rsidRDefault="00DB4457" w:rsidP="00DB4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="003939F0" w:rsidRPr="00AF6006">
              <w:rPr>
                <w:rFonts w:ascii="Times New Roman" w:hAnsi="Times New Roman" w:cs="Times New Roman"/>
                <w:sz w:val="24"/>
                <w:szCs w:val="24"/>
              </w:rPr>
              <w:t xml:space="preserve">1. Под ред. </w:t>
            </w:r>
            <w:proofErr w:type="spellStart"/>
            <w:r w:rsidR="003939F0" w:rsidRPr="00AF6006">
              <w:rPr>
                <w:rFonts w:ascii="Times New Roman" w:hAnsi="Times New Roman" w:cs="Times New Roman"/>
                <w:sz w:val="24"/>
                <w:szCs w:val="24"/>
              </w:rPr>
              <w:t>Мухленова</w:t>
            </w:r>
            <w:proofErr w:type="spellEnd"/>
            <w:r w:rsidR="003939F0" w:rsidRPr="00AF6006">
              <w:rPr>
                <w:rFonts w:ascii="Times New Roman" w:hAnsi="Times New Roman" w:cs="Times New Roman"/>
                <w:sz w:val="24"/>
                <w:szCs w:val="24"/>
              </w:rPr>
              <w:t xml:space="preserve"> Основы химической технологии Москва: Химия, 2011; </w:t>
            </w:r>
            <w:proofErr w:type="gramStart"/>
            <w:r w:rsidR="003939F0" w:rsidRPr="00AF6006">
              <w:rPr>
                <w:rFonts w:ascii="Times New Roman" w:hAnsi="Times New Roman" w:cs="Times New Roman"/>
                <w:sz w:val="24"/>
                <w:szCs w:val="24"/>
              </w:rPr>
              <w:t>2.Кутепов</w:t>
            </w:r>
            <w:proofErr w:type="gramEnd"/>
            <w:r w:rsidR="003939F0" w:rsidRPr="00AF6006">
              <w:rPr>
                <w:rFonts w:ascii="Times New Roman" w:hAnsi="Times New Roman" w:cs="Times New Roman"/>
                <w:sz w:val="24"/>
                <w:szCs w:val="24"/>
              </w:rPr>
              <w:t xml:space="preserve"> А.М. Общая химическая технология. Москва: Химия, 2010; </w:t>
            </w:r>
          </w:p>
          <w:p w:rsidR="00AF6006" w:rsidRDefault="003939F0" w:rsidP="00DB4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006">
              <w:rPr>
                <w:rFonts w:ascii="Times New Roman" w:hAnsi="Times New Roman" w:cs="Times New Roman"/>
                <w:sz w:val="24"/>
                <w:szCs w:val="24"/>
              </w:rPr>
              <w:t>3.Кондауров Б.П. Общая химическая технология. Москва: Химия, 2005;</w:t>
            </w:r>
          </w:p>
          <w:p w:rsidR="00AF6006" w:rsidRDefault="003939F0" w:rsidP="00DB4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006">
              <w:rPr>
                <w:rFonts w:ascii="Times New Roman" w:hAnsi="Times New Roman" w:cs="Times New Roman"/>
                <w:sz w:val="24"/>
                <w:szCs w:val="24"/>
              </w:rPr>
              <w:t xml:space="preserve"> 4.Соколов Р.С. Химическая технология М. 2008 </w:t>
            </w:r>
          </w:p>
          <w:p w:rsidR="00AF6006" w:rsidRDefault="003939F0" w:rsidP="00DB4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006">
              <w:rPr>
                <w:rFonts w:ascii="Times New Roman" w:hAnsi="Times New Roman" w:cs="Times New Roman"/>
                <w:sz w:val="24"/>
                <w:szCs w:val="24"/>
              </w:rPr>
              <w:t xml:space="preserve">5. Глинка Н.Л. Задачи и упражнения по общей химии. – Л., 2007; </w:t>
            </w:r>
          </w:p>
          <w:p w:rsidR="00AF6006" w:rsidRDefault="003939F0" w:rsidP="00DB4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006">
              <w:rPr>
                <w:rFonts w:ascii="Times New Roman" w:hAnsi="Times New Roman" w:cs="Times New Roman"/>
                <w:sz w:val="24"/>
                <w:szCs w:val="24"/>
              </w:rPr>
              <w:t xml:space="preserve">6. Царев З.М. Теоретические основы химической технологии М., 2006; </w:t>
            </w:r>
          </w:p>
          <w:p w:rsidR="00AF6006" w:rsidRDefault="003939F0" w:rsidP="00DB4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006">
              <w:rPr>
                <w:rFonts w:ascii="Times New Roman" w:hAnsi="Times New Roman" w:cs="Times New Roman"/>
                <w:sz w:val="24"/>
                <w:szCs w:val="24"/>
              </w:rPr>
              <w:t xml:space="preserve">7. Под ред. </w:t>
            </w:r>
            <w:proofErr w:type="spellStart"/>
            <w:r w:rsidRPr="00AF6006">
              <w:rPr>
                <w:rFonts w:ascii="Times New Roman" w:hAnsi="Times New Roman" w:cs="Times New Roman"/>
                <w:sz w:val="24"/>
                <w:szCs w:val="24"/>
              </w:rPr>
              <w:t>Мухленова</w:t>
            </w:r>
            <w:proofErr w:type="spellEnd"/>
            <w:r w:rsidRPr="00AF6006">
              <w:rPr>
                <w:rFonts w:ascii="Times New Roman" w:hAnsi="Times New Roman" w:cs="Times New Roman"/>
                <w:sz w:val="24"/>
                <w:szCs w:val="24"/>
              </w:rPr>
              <w:t xml:space="preserve"> Расчеты химико-технологических процессов М., 2012;</w:t>
            </w:r>
          </w:p>
          <w:p w:rsidR="00AF6006" w:rsidRDefault="003939F0" w:rsidP="00DB4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006">
              <w:rPr>
                <w:rFonts w:ascii="Times New Roman" w:hAnsi="Times New Roman" w:cs="Times New Roman"/>
                <w:sz w:val="24"/>
                <w:szCs w:val="24"/>
              </w:rPr>
              <w:t xml:space="preserve"> 8. Под ред. </w:t>
            </w:r>
            <w:proofErr w:type="spellStart"/>
            <w:r w:rsidRPr="00AF6006">
              <w:rPr>
                <w:rFonts w:ascii="Times New Roman" w:hAnsi="Times New Roman" w:cs="Times New Roman"/>
                <w:sz w:val="24"/>
                <w:szCs w:val="24"/>
              </w:rPr>
              <w:t>Мухленова</w:t>
            </w:r>
            <w:proofErr w:type="spellEnd"/>
            <w:r w:rsidRPr="00AF6006">
              <w:rPr>
                <w:rFonts w:ascii="Times New Roman" w:hAnsi="Times New Roman" w:cs="Times New Roman"/>
                <w:sz w:val="24"/>
                <w:szCs w:val="24"/>
              </w:rPr>
              <w:t>. Практикум по общей химической технологии М., 2009;</w:t>
            </w:r>
          </w:p>
          <w:p w:rsidR="00AF6006" w:rsidRDefault="003939F0" w:rsidP="00DB4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006">
              <w:rPr>
                <w:rFonts w:ascii="Times New Roman" w:hAnsi="Times New Roman" w:cs="Times New Roman"/>
                <w:sz w:val="24"/>
                <w:szCs w:val="24"/>
              </w:rPr>
              <w:t xml:space="preserve"> 9. Омаров Х.Б., </w:t>
            </w:r>
            <w:proofErr w:type="spellStart"/>
            <w:r w:rsidRPr="00AF6006">
              <w:rPr>
                <w:rFonts w:ascii="Times New Roman" w:hAnsi="Times New Roman" w:cs="Times New Roman"/>
                <w:sz w:val="24"/>
                <w:szCs w:val="24"/>
              </w:rPr>
              <w:t>Сагындыкова</w:t>
            </w:r>
            <w:proofErr w:type="spellEnd"/>
            <w:r w:rsidRPr="00AF6006">
              <w:rPr>
                <w:rFonts w:ascii="Times New Roman" w:hAnsi="Times New Roman" w:cs="Times New Roman"/>
                <w:sz w:val="24"/>
                <w:szCs w:val="24"/>
              </w:rPr>
              <w:t xml:space="preserve"> З.Б., </w:t>
            </w:r>
            <w:proofErr w:type="spellStart"/>
            <w:r w:rsidRPr="00AF6006">
              <w:rPr>
                <w:rFonts w:ascii="Times New Roman" w:hAnsi="Times New Roman" w:cs="Times New Roman"/>
                <w:sz w:val="24"/>
                <w:szCs w:val="24"/>
              </w:rPr>
              <w:t>Байкенова</w:t>
            </w:r>
            <w:proofErr w:type="spellEnd"/>
            <w:r w:rsidRPr="00AF6006">
              <w:rPr>
                <w:rFonts w:ascii="Times New Roman" w:hAnsi="Times New Roman" w:cs="Times New Roman"/>
                <w:sz w:val="24"/>
                <w:szCs w:val="24"/>
              </w:rPr>
              <w:t xml:space="preserve"> К.Б. Практикум по химической технологии, К., 2015; </w:t>
            </w:r>
          </w:p>
          <w:p w:rsidR="00AF6006" w:rsidRDefault="003939F0" w:rsidP="00DB4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006">
              <w:rPr>
                <w:rFonts w:ascii="Times New Roman" w:hAnsi="Times New Roman" w:cs="Times New Roman"/>
                <w:sz w:val="24"/>
                <w:szCs w:val="24"/>
              </w:rPr>
              <w:t xml:space="preserve">10. Левин В.П., </w:t>
            </w:r>
            <w:proofErr w:type="spellStart"/>
            <w:r w:rsidRPr="00AF6006">
              <w:rPr>
                <w:rFonts w:ascii="Times New Roman" w:hAnsi="Times New Roman" w:cs="Times New Roman"/>
                <w:sz w:val="24"/>
                <w:szCs w:val="24"/>
              </w:rPr>
              <w:t>Туврджиев</w:t>
            </w:r>
            <w:proofErr w:type="spellEnd"/>
            <w:r w:rsidRPr="00AF6006">
              <w:rPr>
                <w:rFonts w:ascii="Times New Roman" w:hAnsi="Times New Roman" w:cs="Times New Roman"/>
                <w:sz w:val="24"/>
                <w:szCs w:val="24"/>
              </w:rPr>
              <w:t xml:space="preserve"> Л.В. Химико-технологические процессы получения промышленных материалов, К., 2009. </w:t>
            </w:r>
          </w:p>
          <w:p w:rsidR="00DB4457" w:rsidRPr="00AF6006" w:rsidRDefault="003939F0" w:rsidP="00614458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F6006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proofErr w:type="spellStart"/>
            <w:r w:rsidRPr="00AF6006">
              <w:rPr>
                <w:rFonts w:ascii="Times New Roman" w:hAnsi="Times New Roman" w:cs="Times New Roman"/>
                <w:sz w:val="24"/>
                <w:szCs w:val="24"/>
              </w:rPr>
              <w:t>Амелин</w:t>
            </w:r>
            <w:proofErr w:type="spellEnd"/>
            <w:r w:rsidRPr="00AF6006">
              <w:rPr>
                <w:rFonts w:ascii="Times New Roman" w:hAnsi="Times New Roman" w:cs="Times New Roman"/>
                <w:sz w:val="24"/>
                <w:szCs w:val="24"/>
              </w:rPr>
              <w:t xml:space="preserve"> А.Г. Общая химическая технология / А.Г. </w:t>
            </w:r>
            <w:proofErr w:type="spellStart"/>
            <w:r w:rsidRPr="00AF6006">
              <w:rPr>
                <w:rFonts w:ascii="Times New Roman" w:hAnsi="Times New Roman" w:cs="Times New Roman"/>
                <w:sz w:val="24"/>
                <w:szCs w:val="24"/>
              </w:rPr>
              <w:t>Амелин</w:t>
            </w:r>
            <w:proofErr w:type="spellEnd"/>
            <w:r w:rsidRPr="00AF6006">
              <w:rPr>
                <w:rFonts w:ascii="Times New Roman" w:hAnsi="Times New Roman" w:cs="Times New Roman"/>
                <w:sz w:val="24"/>
                <w:szCs w:val="24"/>
              </w:rPr>
              <w:t xml:space="preserve">. – М.: Химия, 2007. </w:t>
            </w:r>
          </w:p>
          <w:p w:rsidR="00DB4457" w:rsidRPr="00DB4457" w:rsidRDefault="00DB4457" w:rsidP="00DB445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[Другие ресурсы, например, электронные и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интернет-ресурсы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]</w:t>
            </w:r>
          </w:p>
          <w:p w:rsidR="00DB4457" w:rsidRPr="00DB4457" w:rsidRDefault="00DB4457" w:rsidP="00DB445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[Возможно, необходимое профессиональное программное обеспечение]</w:t>
            </w:r>
          </w:p>
        </w:tc>
      </w:tr>
      <w:tr w:rsidR="00DB4457" w:rsidRPr="00DB4457" w:rsidTr="00663E24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B4457" w:rsidRPr="00DB4457" w:rsidRDefault="00DB4457" w:rsidP="00DB4457">
            <w:pPr>
              <w:keepNext/>
              <w:keepLines/>
              <w:spacing w:before="40" w:after="240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bookmarkStart w:id="30" w:name="_heading=h.qsh70q" w:colFirst="0" w:colLast="0"/>
            <w:bookmarkEnd w:id="30"/>
            <w:r w:rsidRPr="00DB4457">
              <w:rPr>
                <w:rFonts w:ascii="Times New Roman" w:eastAsia="Times New Roman" w:hAnsi="Times New Roman" w:cs="Times New Roman"/>
                <w:color w:val="2F5496"/>
                <w:sz w:val="28"/>
                <w:szCs w:val="28"/>
              </w:rPr>
              <w:t>4.2. Дополнительное чтение</w:t>
            </w:r>
          </w:p>
        </w:tc>
      </w:tr>
      <w:tr w:rsidR="00DB4457" w:rsidRPr="00DB4457" w:rsidTr="00663E24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458" w:rsidRDefault="00614458" w:rsidP="00614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006">
              <w:rPr>
                <w:rFonts w:ascii="Times New Roman" w:hAnsi="Times New Roman" w:cs="Times New Roman"/>
                <w:sz w:val="24"/>
                <w:szCs w:val="24"/>
              </w:rPr>
              <w:t>1. Беляева И.И. Сборник задач по химической технологии / И.И. Беляева, В.А. Трофимов и др. – М.: Просвещение, 2012;</w:t>
            </w:r>
          </w:p>
          <w:p w:rsidR="00614458" w:rsidRDefault="00614458" w:rsidP="00614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006">
              <w:rPr>
                <w:rFonts w:ascii="Times New Roman" w:hAnsi="Times New Roman" w:cs="Times New Roman"/>
                <w:sz w:val="24"/>
                <w:szCs w:val="24"/>
              </w:rPr>
              <w:t xml:space="preserve">2.Смирнов Н.Н., </w:t>
            </w:r>
            <w:proofErr w:type="spellStart"/>
            <w:r w:rsidRPr="00AF6006">
              <w:rPr>
                <w:rFonts w:ascii="Times New Roman" w:hAnsi="Times New Roman" w:cs="Times New Roman"/>
                <w:sz w:val="24"/>
                <w:szCs w:val="24"/>
              </w:rPr>
              <w:t>Волжинский</w:t>
            </w:r>
            <w:proofErr w:type="spellEnd"/>
            <w:r w:rsidRPr="00AF6006">
              <w:rPr>
                <w:rFonts w:ascii="Times New Roman" w:hAnsi="Times New Roman" w:cs="Times New Roman"/>
                <w:sz w:val="24"/>
                <w:szCs w:val="24"/>
              </w:rPr>
              <w:t xml:space="preserve"> А.И. Химические ректоры в примерах и задачах. Л., 2006; </w:t>
            </w:r>
          </w:p>
          <w:p w:rsidR="00614458" w:rsidRDefault="00614458" w:rsidP="00614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006">
              <w:rPr>
                <w:rFonts w:ascii="Times New Roman" w:hAnsi="Times New Roman" w:cs="Times New Roman"/>
                <w:sz w:val="24"/>
                <w:szCs w:val="24"/>
              </w:rPr>
              <w:t xml:space="preserve">3.Лейтес И.П. Теория и практика химической </w:t>
            </w:r>
            <w:proofErr w:type="spellStart"/>
            <w:r w:rsidRPr="00AF6006">
              <w:rPr>
                <w:rFonts w:ascii="Times New Roman" w:hAnsi="Times New Roman" w:cs="Times New Roman"/>
                <w:sz w:val="24"/>
                <w:szCs w:val="24"/>
              </w:rPr>
              <w:t>энерготехнологии</w:t>
            </w:r>
            <w:proofErr w:type="spellEnd"/>
            <w:r w:rsidRPr="00AF6006">
              <w:rPr>
                <w:rFonts w:ascii="Times New Roman" w:hAnsi="Times New Roman" w:cs="Times New Roman"/>
                <w:sz w:val="24"/>
                <w:szCs w:val="24"/>
              </w:rPr>
              <w:t xml:space="preserve"> М., 2008;</w:t>
            </w:r>
          </w:p>
          <w:p w:rsidR="00614458" w:rsidRDefault="00614458" w:rsidP="00614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006">
              <w:rPr>
                <w:rFonts w:ascii="Times New Roman" w:hAnsi="Times New Roman" w:cs="Times New Roman"/>
                <w:sz w:val="24"/>
                <w:szCs w:val="24"/>
              </w:rPr>
              <w:t xml:space="preserve">4.Дыбина П.В. Расчеты по технологии неорганических веществ М., 2007; </w:t>
            </w:r>
          </w:p>
          <w:p w:rsidR="00614458" w:rsidRPr="00AF6006" w:rsidRDefault="00614458" w:rsidP="00614458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F6006">
              <w:rPr>
                <w:rFonts w:ascii="Times New Roman" w:hAnsi="Times New Roman" w:cs="Times New Roman"/>
                <w:sz w:val="24"/>
                <w:szCs w:val="24"/>
              </w:rPr>
              <w:t xml:space="preserve">5. Под ред. </w:t>
            </w:r>
            <w:proofErr w:type="spellStart"/>
            <w:r w:rsidRPr="00AF6006">
              <w:rPr>
                <w:rFonts w:ascii="Times New Roman" w:hAnsi="Times New Roman" w:cs="Times New Roman"/>
                <w:sz w:val="24"/>
                <w:szCs w:val="24"/>
              </w:rPr>
              <w:t>Равделя</w:t>
            </w:r>
            <w:proofErr w:type="spellEnd"/>
            <w:r w:rsidRPr="00AF6006">
              <w:rPr>
                <w:rFonts w:ascii="Times New Roman" w:hAnsi="Times New Roman" w:cs="Times New Roman"/>
                <w:sz w:val="24"/>
                <w:szCs w:val="24"/>
              </w:rPr>
              <w:t xml:space="preserve"> Краткий справочник физико-химических величин М., 2007.</w:t>
            </w:r>
          </w:p>
          <w:p w:rsidR="00614458" w:rsidRDefault="00614458" w:rsidP="00DB445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DB4457" w:rsidRPr="00DB4457" w:rsidRDefault="00DB4457" w:rsidP="00DB445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[Библиография] </w:t>
            </w:r>
          </w:p>
          <w:p w:rsidR="00DB4457" w:rsidRPr="00DB4457" w:rsidRDefault="00DB4457" w:rsidP="00DB445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[Другие ресурсы, например, электронные и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интернет-ресурсы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]</w:t>
            </w:r>
          </w:p>
        </w:tc>
      </w:tr>
      <w:tr w:rsidR="00DB4457" w:rsidRPr="00DB4457" w:rsidTr="00663E24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B4457" w:rsidRPr="00DB4457" w:rsidRDefault="00DB4457" w:rsidP="00DB4457">
            <w:pPr>
              <w:keepNext/>
              <w:keepLines/>
              <w:spacing w:before="40" w:after="240"/>
              <w:outlineLvl w:val="1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</w:pPr>
            <w:bookmarkStart w:id="31" w:name="_heading=h.3as4poj" w:colFirst="0" w:colLast="0"/>
            <w:bookmarkEnd w:id="31"/>
            <w:r w:rsidRPr="00DB4457">
              <w:rPr>
                <w:rFonts w:ascii="Times New Roman" w:eastAsia="Times New Roman" w:hAnsi="Times New Roman" w:cs="Times New Roman"/>
                <w:color w:val="2F5496"/>
                <w:sz w:val="28"/>
                <w:szCs w:val="28"/>
              </w:rPr>
              <w:t>4.3. Другие ресурсы</w:t>
            </w:r>
          </w:p>
        </w:tc>
      </w:tr>
      <w:tr w:rsidR="00DB4457" w:rsidRPr="00DB4457" w:rsidTr="00663E24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4457" w:rsidRPr="00DB4457" w:rsidRDefault="00DB4457" w:rsidP="00DB445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[Другие ресурсы, например, электронные и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интернет-ресурсы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]</w:t>
            </w:r>
          </w:p>
        </w:tc>
      </w:tr>
    </w:tbl>
    <w:p w:rsidR="00DB4457" w:rsidRPr="00DB4457" w:rsidRDefault="00DB4457" w:rsidP="00DB4457">
      <w:pPr>
        <w:spacing w:after="0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DB4457" w:rsidRPr="00DB4457" w:rsidRDefault="00DB4457" w:rsidP="00DB4457">
      <w:pPr>
        <w:keepNext/>
        <w:keepLines/>
        <w:spacing w:before="240" w:after="0"/>
        <w:outlineLvl w:val="0"/>
        <w:rPr>
          <w:rFonts w:ascii="Times New Roman" w:eastAsia="Times New Roman" w:hAnsi="Times New Roman" w:cs="Times New Roman"/>
          <w:b/>
          <w:color w:val="2F5496"/>
          <w:sz w:val="28"/>
          <w:szCs w:val="28"/>
          <w:lang w:eastAsia="ru-RU"/>
        </w:rPr>
      </w:pPr>
      <w:bookmarkStart w:id="32" w:name="_heading=h.1pxezwc" w:colFirst="0" w:colLast="0"/>
      <w:bookmarkEnd w:id="32"/>
      <w:r w:rsidRPr="00DB4457">
        <w:rPr>
          <w:rFonts w:ascii="Times New Roman" w:eastAsia="Times New Roman" w:hAnsi="Times New Roman" w:cs="Times New Roman"/>
          <w:b/>
          <w:color w:val="2F5496"/>
          <w:sz w:val="28"/>
          <w:szCs w:val="28"/>
          <w:lang w:eastAsia="ru-RU"/>
        </w:rPr>
        <w:t xml:space="preserve">5. Другая информация </w:t>
      </w:r>
    </w:p>
    <w:tbl>
      <w:tblPr>
        <w:tblStyle w:val="1a"/>
        <w:tblW w:w="914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140"/>
      </w:tblGrid>
      <w:tr w:rsidR="00DB4457" w:rsidRPr="00DB4457" w:rsidTr="00663E24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B4457" w:rsidRPr="00DB4457" w:rsidRDefault="00DB4457" w:rsidP="00DB4457">
            <w:pPr>
              <w:keepNext/>
              <w:keepLines/>
              <w:spacing w:before="40" w:after="240"/>
              <w:outlineLvl w:val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bookmarkStart w:id="33" w:name="_heading=h.49x2ik5" w:colFirst="0" w:colLast="0"/>
            <w:bookmarkEnd w:id="33"/>
            <w:r w:rsidRPr="00DB4457">
              <w:rPr>
                <w:rFonts w:ascii="Times New Roman" w:eastAsia="Times New Roman" w:hAnsi="Times New Roman" w:cs="Times New Roman"/>
                <w:color w:val="2F5496"/>
                <w:sz w:val="28"/>
                <w:szCs w:val="28"/>
              </w:rPr>
              <w:t xml:space="preserve">5.1. Другая информация       </w:t>
            </w:r>
          </w:p>
        </w:tc>
      </w:tr>
      <w:tr w:rsidR="00DB4457" w:rsidRPr="00DB4457" w:rsidTr="00663E24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4457" w:rsidRPr="00DB4457" w:rsidRDefault="00DB4457" w:rsidP="00DB445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[Пожалуйста, предоставьте здесь любую другую соответствующую дополнительную информацию] </w:t>
            </w:r>
          </w:p>
        </w:tc>
      </w:tr>
    </w:tbl>
    <w:p w:rsidR="00DB4457" w:rsidRPr="00DB4457" w:rsidRDefault="00DB4457" w:rsidP="00DB44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457" w:rsidRPr="00DB4457" w:rsidRDefault="00DB4457" w:rsidP="00DB44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457" w:rsidRPr="00DB4457" w:rsidRDefault="00DB4457" w:rsidP="00DB44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457" w:rsidRPr="00DB4457" w:rsidRDefault="00DB4457" w:rsidP="00DB44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457" w:rsidRPr="00DB4457" w:rsidRDefault="00DB4457" w:rsidP="00DB44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1 </w:t>
      </w:r>
    </w:p>
    <w:p w:rsidR="00DB4457" w:rsidRPr="00DB4457" w:rsidRDefault="00DB4457" w:rsidP="00DB44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61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2595"/>
        <w:gridCol w:w="1890"/>
        <w:gridCol w:w="2893"/>
        <w:gridCol w:w="1843"/>
      </w:tblGrid>
      <w:tr w:rsidR="00663E24" w:rsidRPr="00DB4457" w:rsidTr="00663E24">
        <w:tc>
          <w:tcPr>
            <w:tcW w:w="55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95" w:type="dxa"/>
          </w:tcPr>
          <w:p w:rsidR="00663E24" w:rsidRPr="00DB4457" w:rsidRDefault="00663E24" w:rsidP="0066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Темы лекций:</w:t>
            </w:r>
          </w:p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663E24" w:rsidRPr="00DB4457" w:rsidRDefault="00663E24" w:rsidP="0066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DB44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сағ</w:t>
            </w:r>
            <w:proofErr w:type="spellEnd"/>
          </w:p>
        </w:tc>
        <w:tc>
          <w:tcPr>
            <w:tcW w:w="289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Методы преподавания</w:t>
            </w:r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</w:t>
            </w:r>
          </w:p>
        </w:tc>
      </w:tr>
      <w:tr w:rsidR="00663E24" w:rsidRPr="00DB4457" w:rsidTr="00663E24">
        <w:tc>
          <w:tcPr>
            <w:tcW w:w="55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bookmarkStart w:id="34" w:name="_heading=h.3o7alnk" w:colFirst="0" w:colLast="0"/>
            <w:bookmarkEnd w:id="34"/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t>Введение в химическое производство и его роль в современном обществе: Технологические схемы химического производства/</w:t>
            </w: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663E24" w:rsidRPr="00DB4457" w:rsidRDefault="00663E24" w:rsidP="00663E24">
            <w:r w:rsidRPr="00DB4457">
              <w:t>1</w:t>
            </w:r>
          </w:p>
        </w:tc>
        <w:tc>
          <w:tcPr>
            <w:tcW w:w="289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химических предприятий для ознакомления с реальными производственными процессами</w:t>
            </w:r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РО1,РО2</w:t>
            </w:r>
          </w:p>
        </w:tc>
      </w:tr>
      <w:tr w:rsidR="00663E24" w:rsidRPr="00DB4457" w:rsidTr="00663E24">
        <w:tc>
          <w:tcPr>
            <w:tcW w:w="55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259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t>Основные характеристики химического процесса/</w:t>
            </w: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663E24" w:rsidRPr="00DB4457" w:rsidRDefault="00663E24" w:rsidP="00663E24">
            <w:r w:rsidRPr="00DB4457">
              <w:t>2</w:t>
            </w:r>
          </w:p>
        </w:tc>
        <w:tc>
          <w:tcPr>
            <w:tcW w:w="289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Интерактивные лекции с демонстрацией процессов</w:t>
            </w:r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РО3</w:t>
            </w:r>
          </w:p>
        </w:tc>
      </w:tr>
      <w:tr w:rsidR="00663E24" w:rsidRPr="00DB4457" w:rsidTr="00663E24">
        <w:tc>
          <w:tcPr>
            <w:tcW w:w="55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259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DB4457">
              <w:t>Ресурсо</w:t>
            </w:r>
            <w:proofErr w:type="spellEnd"/>
            <w:r w:rsidRPr="00DB4457">
              <w:t>- и энергосберегающие технологии в химическом производстве/</w:t>
            </w: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663E24" w:rsidRPr="00DB4457" w:rsidRDefault="00663E24" w:rsidP="00663E24">
            <w:r w:rsidRPr="00DB4457">
              <w:t>3</w:t>
            </w:r>
          </w:p>
        </w:tc>
        <w:tc>
          <w:tcPr>
            <w:tcW w:w="289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Лекция-дискуссия по энергосберегающим технологиям</w:t>
            </w:r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РО5,РО4</w:t>
            </w:r>
          </w:p>
        </w:tc>
      </w:tr>
      <w:tr w:rsidR="00663E24" w:rsidRPr="00DB4457" w:rsidTr="00663E24">
        <w:tc>
          <w:tcPr>
            <w:tcW w:w="55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259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t xml:space="preserve">Перспективы развития атомной промышленности в Казахстане/ </w:t>
            </w:r>
          </w:p>
        </w:tc>
        <w:tc>
          <w:tcPr>
            <w:tcW w:w="1890" w:type="dxa"/>
          </w:tcPr>
          <w:p w:rsidR="00663E24" w:rsidRPr="00DB4457" w:rsidRDefault="00663E24" w:rsidP="00663E24">
            <w:r w:rsidRPr="00DB4457">
              <w:t>4</w:t>
            </w:r>
          </w:p>
        </w:tc>
        <w:tc>
          <w:tcPr>
            <w:tcW w:w="289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t>гостевая лекция от экспертов</w:t>
            </w:r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РО6</w:t>
            </w:r>
          </w:p>
        </w:tc>
      </w:tr>
      <w:tr w:rsidR="00663E24" w:rsidRPr="00DB4457" w:rsidTr="00663E24">
        <w:tc>
          <w:tcPr>
            <w:tcW w:w="55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259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t>Производство основных продуктов неорганического синтеза /</w:t>
            </w: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663E24" w:rsidRPr="00DB4457" w:rsidRDefault="00663E24" w:rsidP="00663E24">
            <w:r w:rsidRPr="00DB4457">
              <w:t>5</w:t>
            </w:r>
          </w:p>
        </w:tc>
        <w:tc>
          <w:tcPr>
            <w:tcW w:w="289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Интерактивная лекция с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видеодемонстрацией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производства  </w:t>
            </w:r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РО2</w:t>
            </w:r>
          </w:p>
        </w:tc>
      </w:tr>
      <w:tr w:rsidR="00663E24" w:rsidRPr="00DB4457" w:rsidTr="00663E24">
        <w:tc>
          <w:tcPr>
            <w:tcW w:w="55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DB4457">
              <w:t>роизводство основных продуктов органического синтеза /</w:t>
            </w: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Интерактивная лекция с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видеодемонстрацией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производства  </w:t>
            </w:r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РО2</w:t>
            </w:r>
          </w:p>
        </w:tc>
      </w:tr>
      <w:tr w:rsidR="00663E24" w:rsidRPr="00DB4457" w:rsidTr="00663E24">
        <w:tc>
          <w:tcPr>
            <w:tcW w:w="55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259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t>Производство  удобрений и пестицидов/</w:t>
            </w: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663E24" w:rsidRPr="00DB4457" w:rsidRDefault="00663E24" w:rsidP="00663E24">
            <w:r w:rsidRPr="00DB4457">
              <w:t>7</w:t>
            </w:r>
          </w:p>
        </w:tc>
        <w:tc>
          <w:tcPr>
            <w:tcW w:w="289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Интерактивная лекция с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видеодемонстрацией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производства  </w:t>
            </w:r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РО2</w:t>
            </w:r>
          </w:p>
        </w:tc>
      </w:tr>
      <w:tr w:rsidR="00663E24" w:rsidRPr="00DB4457" w:rsidTr="00663E24">
        <w:tc>
          <w:tcPr>
            <w:tcW w:w="55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t xml:space="preserve">Производство  пластмасс, </w:t>
            </w:r>
            <w:proofErr w:type="spellStart"/>
            <w:r w:rsidRPr="00DB4457">
              <w:t>синтетическихсмолы</w:t>
            </w:r>
            <w:proofErr w:type="spellEnd"/>
            <w:r w:rsidRPr="00DB4457">
              <w:t>, синтетического каучука, целлюлозных и синтетических волокон/</w:t>
            </w: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663E24" w:rsidRPr="00DB4457" w:rsidRDefault="00663E24" w:rsidP="00663E24">
            <w:r w:rsidRPr="00DB4457">
              <w:t>8</w:t>
            </w:r>
          </w:p>
        </w:tc>
        <w:tc>
          <w:tcPr>
            <w:tcW w:w="289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Интерактивная лекция с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видеодемонстрацией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производства  </w:t>
            </w:r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РО2</w:t>
            </w:r>
          </w:p>
        </w:tc>
      </w:tr>
      <w:tr w:rsidR="00663E24" w:rsidRPr="00DB4457" w:rsidTr="00663E24">
        <w:tc>
          <w:tcPr>
            <w:tcW w:w="55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259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t>Производство  фармацевтических препаратов /</w:t>
            </w: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663E24" w:rsidRPr="00DB4457" w:rsidRDefault="00663E24" w:rsidP="00663E24">
            <w:r w:rsidRPr="00DB4457">
              <w:t>9</w:t>
            </w:r>
          </w:p>
        </w:tc>
        <w:tc>
          <w:tcPr>
            <w:tcW w:w="289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Интерактивная лекция с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видеодемонстрацией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производства  </w:t>
            </w:r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РО2</w:t>
            </w:r>
          </w:p>
        </w:tc>
      </w:tr>
      <w:tr w:rsidR="00663E24" w:rsidRPr="00DB4457" w:rsidTr="00663E24">
        <w:tc>
          <w:tcPr>
            <w:tcW w:w="55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10,</w:t>
            </w:r>
          </w:p>
        </w:tc>
        <w:tc>
          <w:tcPr>
            <w:tcW w:w="259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t>Производство  краски, лаки и эмали./</w:t>
            </w: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663E24" w:rsidRPr="00DB4457" w:rsidRDefault="00663E24" w:rsidP="00663E24">
            <w:r w:rsidRPr="00DB4457">
              <w:t>10</w:t>
            </w:r>
          </w:p>
        </w:tc>
        <w:tc>
          <w:tcPr>
            <w:tcW w:w="289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Интерактивная лекция с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видеодемонстрацией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производства  </w:t>
            </w:r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РО2</w:t>
            </w:r>
          </w:p>
        </w:tc>
      </w:tr>
      <w:tr w:rsidR="00663E24" w:rsidRPr="00DB4457" w:rsidTr="00663E24">
        <w:tc>
          <w:tcPr>
            <w:tcW w:w="55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9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t>Производство моющих и чистящих средств, мыла, духи, косметические и другие средства личной гигиены./</w:t>
            </w: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663E24" w:rsidRPr="00DB4457" w:rsidRDefault="00663E24" w:rsidP="00663E24">
            <w:r w:rsidRPr="00DB4457">
              <w:t>11</w:t>
            </w:r>
          </w:p>
        </w:tc>
        <w:tc>
          <w:tcPr>
            <w:tcW w:w="289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Интерактивная лекция с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видеодемонстрацией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производства  </w:t>
            </w:r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РО2</w:t>
            </w:r>
          </w:p>
        </w:tc>
      </w:tr>
      <w:tr w:rsidR="00663E24" w:rsidRPr="00DB4457" w:rsidTr="00663E24">
        <w:tc>
          <w:tcPr>
            <w:tcW w:w="55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9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t>Оценка технологической эффективности производства:/</w:t>
            </w:r>
          </w:p>
        </w:tc>
        <w:tc>
          <w:tcPr>
            <w:tcW w:w="1890" w:type="dxa"/>
          </w:tcPr>
          <w:p w:rsidR="00663E24" w:rsidRPr="00DB4457" w:rsidRDefault="00663E24" w:rsidP="00663E24">
            <w:r w:rsidRPr="00DB4457">
              <w:t>12</w:t>
            </w:r>
          </w:p>
        </w:tc>
        <w:tc>
          <w:tcPr>
            <w:tcW w:w="289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t>проблемная лекция</w:t>
            </w:r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РО4,РО5</w:t>
            </w:r>
          </w:p>
        </w:tc>
      </w:tr>
      <w:tr w:rsidR="00663E24" w:rsidRPr="00DB4457" w:rsidTr="00663E24">
        <w:tc>
          <w:tcPr>
            <w:tcW w:w="55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9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t xml:space="preserve">Экологические аспекты </w:t>
            </w:r>
            <w:proofErr w:type="spellStart"/>
            <w:r w:rsidRPr="00DB4457">
              <w:t>производства.Влияние</w:t>
            </w:r>
            <w:proofErr w:type="spellEnd"/>
            <w:r w:rsidRPr="00DB4457">
              <w:t xml:space="preserve"> химических производств на здоровье человека./</w:t>
            </w: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663E24" w:rsidRPr="00DB4457" w:rsidRDefault="00663E24" w:rsidP="00663E24">
            <w:r w:rsidRPr="00DB4457">
              <w:t>13</w:t>
            </w:r>
          </w:p>
        </w:tc>
        <w:tc>
          <w:tcPr>
            <w:tcW w:w="289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вебинара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индустриальными экспертами для обсуждения актуальных вопросов химического производства</w:t>
            </w:r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РО1</w:t>
            </w:r>
          </w:p>
        </w:tc>
      </w:tr>
      <w:tr w:rsidR="00663E24" w:rsidRPr="00DB4457" w:rsidTr="00663E24">
        <w:tc>
          <w:tcPr>
            <w:tcW w:w="55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9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t>Исследование и разработка новых химических технологий/</w:t>
            </w: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663E24" w:rsidRPr="00DB4457" w:rsidRDefault="00663E24" w:rsidP="00663E24">
            <w:r w:rsidRPr="00DB4457">
              <w:t>14</w:t>
            </w:r>
          </w:p>
        </w:tc>
        <w:tc>
          <w:tcPr>
            <w:tcW w:w="289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проблемная лекция</w:t>
            </w:r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РО2</w:t>
            </w:r>
          </w:p>
        </w:tc>
      </w:tr>
      <w:tr w:rsidR="00663E24" w:rsidRPr="00DB4457" w:rsidTr="00663E24">
        <w:tc>
          <w:tcPr>
            <w:tcW w:w="55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95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t>Проектирование технологических схем производства:/</w:t>
            </w: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663E24" w:rsidRPr="00DB4457" w:rsidRDefault="00663E24" w:rsidP="00663E24">
            <w:r w:rsidRPr="00DB4457">
              <w:t>15</w:t>
            </w:r>
          </w:p>
        </w:tc>
        <w:tc>
          <w:tcPr>
            <w:tcW w:w="289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химических предприятий для ознакомления с реальными производственными процессами</w:t>
            </w:r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РО2</w:t>
            </w:r>
          </w:p>
        </w:tc>
      </w:tr>
    </w:tbl>
    <w:p w:rsidR="00DB4457" w:rsidRPr="00DB4457" w:rsidRDefault="00DB4457" w:rsidP="00DB44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457" w:rsidRPr="00DB4457" w:rsidRDefault="00DB4457" w:rsidP="00DB44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51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670"/>
        <w:gridCol w:w="1753"/>
        <w:gridCol w:w="2835"/>
        <w:gridCol w:w="1843"/>
      </w:tblGrid>
      <w:tr w:rsidR="00663E24" w:rsidRPr="00DB4457" w:rsidTr="00663E24">
        <w:tc>
          <w:tcPr>
            <w:tcW w:w="67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70" w:type="dxa"/>
          </w:tcPr>
          <w:p w:rsidR="00663E24" w:rsidRPr="00DB4457" w:rsidRDefault="00663E24" w:rsidP="0066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Темы практических занятий</w:t>
            </w:r>
          </w:p>
          <w:p w:rsidR="00663E24" w:rsidRPr="00DB4457" w:rsidRDefault="00663E24" w:rsidP="00663E24">
            <w:pPr>
              <w:rPr>
                <w:b/>
              </w:rPr>
            </w:pPr>
          </w:p>
        </w:tc>
        <w:tc>
          <w:tcPr>
            <w:tcW w:w="1753" w:type="dxa"/>
          </w:tcPr>
          <w:p w:rsidR="00663E24" w:rsidRPr="00DB4457" w:rsidRDefault="00663E24" w:rsidP="0066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DB44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сағ</w:t>
            </w:r>
            <w:proofErr w:type="spellEnd"/>
          </w:p>
        </w:tc>
        <w:tc>
          <w:tcPr>
            <w:tcW w:w="283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Методы преподавания</w:t>
            </w:r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</w:t>
            </w:r>
          </w:p>
        </w:tc>
      </w:tr>
      <w:tr w:rsidR="00663E24" w:rsidRPr="00DB4457" w:rsidTr="00663E24">
        <w:tc>
          <w:tcPr>
            <w:tcW w:w="67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1</w:t>
            </w:r>
          </w:p>
        </w:tc>
        <w:tc>
          <w:tcPr>
            <w:tcW w:w="2670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t>1. Введение в химическое производство и его роль в современном обществе: Технологические схемы химического производства/</w:t>
            </w:r>
          </w:p>
        </w:tc>
        <w:tc>
          <w:tcPr>
            <w:tcW w:w="1753" w:type="dxa"/>
          </w:tcPr>
          <w:p w:rsidR="00663E24" w:rsidRPr="00DB4457" w:rsidRDefault="00663E24" w:rsidP="00663E24">
            <w:r w:rsidRPr="00DB4457">
              <w:t>1</w:t>
            </w:r>
          </w:p>
        </w:tc>
        <w:tc>
          <w:tcPr>
            <w:tcW w:w="283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t>изучение техники безопасности на химическом производстве и в лаборатории</w:t>
            </w:r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РО1,РО2</w:t>
            </w:r>
          </w:p>
        </w:tc>
      </w:tr>
      <w:tr w:rsidR="00663E24" w:rsidRPr="00DB4457" w:rsidTr="00663E24">
        <w:tc>
          <w:tcPr>
            <w:tcW w:w="67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2</w:t>
            </w:r>
          </w:p>
        </w:tc>
        <w:tc>
          <w:tcPr>
            <w:tcW w:w="2670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t xml:space="preserve">2. Основные характеристики химического процесса/ </w:t>
            </w:r>
          </w:p>
        </w:tc>
        <w:tc>
          <w:tcPr>
            <w:tcW w:w="1753" w:type="dxa"/>
          </w:tcPr>
          <w:p w:rsidR="00663E24" w:rsidRPr="00DB4457" w:rsidRDefault="00663E24" w:rsidP="00663E24">
            <w:r w:rsidRPr="00DB4457">
              <w:t>2</w:t>
            </w:r>
          </w:p>
        </w:tc>
        <w:tc>
          <w:tcPr>
            <w:tcW w:w="283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t>Проведение и защита  лабораторной работы</w:t>
            </w:r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РО3</w:t>
            </w:r>
          </w:p>
        </w:tc>
      </w:tr>
      <w:tr w:rsidR="00663E24" w:rsidRPr="00DB4457" w:rsidTr="00663E24">
        <w:tc>
          <w:tcPr>
            <w:tcW w:w="67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3</w:t>
            </w:r>
          </w:p>
        </w:tc>
        <w:tc>
          <w:tcPr>
            <w:tcW w:w="2670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t xml:space="preserve">3.  </w:t>
            </w:r>
            <w:proofErr w:type="spellStart"/>
            <w:r w:rsidRPr="00DB4457">
              <w:t>Ресурсо</w:t>
            </w:r>
            <w:proofErr w:type="spellEnd"/>
            <w:r w:rsidRPr="00DB4457">
              <w:t xml:space="preserve">- и энергосберегающие технологии в химическом производстве/ </w:t>
            </w:r>
          </w:p>
        </w:tc>
        <w:tc>
          <w:tcPr>
            <w:tcW w:w="1753" w:type="dxa"/>
          </w:tcPr>
          <w:p w:rsidR="00663E24" w:rsidRPr="00DB4457" w:rsidRDefault="00663E24" w:rsidP="00663E24">
            <w:r w:rsidRPr="00DB4457">
              <w:t>3</w:t>
            </w:r>
          </w:p>
        </w:tc>
        <w:tc>
          <w:tcPr>
            <w:tcW w:w="283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t>Защита г</w:t>
            </w:r>
            <w:r w:rsidRPr="00DB4457">
              <w:rPr>
                <w:color w:val="000000"/>
                <w:sz w:val="20"/>
                <w:szCs w:val="20"/>
              </w:rPr>
              <w:t xml:space="preserve">рупповой презентации </w:t>
            </w:r>
            <w:sdt>
              <w:sdtPr>
                <w:tag w:val="goog_rdk_4"/>
                <w:id w:val="1606774445"/>
              </w:sdtPr>
              <w:sdtContent>
                <w:r w:rsidRPr="00DB4457"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  <w:t xml:space="preserve">по </w:t>
                </w:r>
                <w:proofErr w:type="spellStart"/>
                <w:r w:rsidRPr="00DB4457"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  <w:t>ресурсо</w:t>
                </w:r>
                <w:proofErr w:type="spellEnd"/>
                <w:r w:rsidRPr="00DB4457"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  <w:t xml:space="preserve"> и энергосберегающим технологиям</w:t>
                </w:r>
              </w:sdtContent>
            </w:sdt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РО5</w:t>
            </w:r>
          </w:p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,РО4</w:t>
            </w:r>
          </w:p>
        </w:tc>
      </w:tr>
      <w:tr w:rsidR="00663E24" w:rsidRPr="00DB4457" w:rsidTr="00663E24">
        <w:tc>
          <w:tcPr>
            <w:tcW w:w="67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4</w:t>
            </w:r>
          </w:p>
        </w:tc>
        <w:tc>
          <w:tcPr>
            <w:tcW w:w="2670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t xml:space="preserve">4. Перспективы развития атомной промышленности в Казахстане/ </w:t>
            </w:r>
          </w:p>
        </w:tc>
        <w:tc>
          <w:tcPr>
            <w:tcW w:w="1753" w:type="dxa"/>
          </w:tcPr>
          <w:p w:rsidR="00663E24" w:rsidRPr="00DB4457" w:rsidRDefault="00663E24" w:rsidP="00663E24">
            <w:r w:rsidRPr="00DB4457">
              <w:t>4</w:t>
            </w:r>
          </w:p>
        </w:tc>
        <w:tc>
          <w:tcPr>
            <w:tcW w:w="283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t>дебаты с разделением на группы</w:t>
            </w:r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РО6</w:t>
            </w:r>
          </w:p>
        </w:tc>
      </w:tr>
      <w:tr w:rsidR="00663E24" w:rsidRPr="00DB4457" w:rsidTr="00663E24">
        <w:tc>
          <w:tcPr>
            <w:tcW w:w="67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5</w:t>
            </w:r>
          </w:p>
        </w:tc>
        <w:tc>
          <w:tcPr>
            <w:tcW w:w="2670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t xml:space="preserve">5. Производство основных продуктов неорганического синтеза / </w:t>
            </w:r>
          </w:p>
        </w:tc>
        <w:tc>
          <w:tcPr>
            <w:tcW w:w="1753" w:type="dxa"/>
          </w:tcPr>
          <w:p w:rsidR="00663E24" w:rsidRPr="00DB4457" w:rsidRDefault="00663E24" w:rsidP="00663E24">
            <w:r w:rsidRPr="00DB4457">
              <w:t>5</w:t>
            </w:r>
          </w:p>
        </w:tc>
        <w:tc>
          <w:tcPr>
            <w:tcW w:w="283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 -обсуждение  с использованием метода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Leaning</w:t>
            </w:r>
            <w:proofErr w:type="spellEnd"/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РО2</w:t>
            </w:r>
          </w:p>
        </w:tc>
      </w:tr>
      <w:tr w:rsidR="00663E24" w:rsidRPr="00DB4457" w:rsidTr="00663E24">
        <w:tc>
          <w:tcPr>
            <w:tcW w:w="67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lastRenderedPageBreak/>
              <w:t>6</w:t>
            </w:r>
          </w:p>
        </w:tc>
        <w:tc>
          <w:tcPr>
            <w:tcW w:w="2670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t>6. Производство основных продуктов органического синтеза /</w:t>
            </w: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53" w:type="dxa"/>
          </w:tcPr>
          <w:p w:rsidR="00663E24" w:rsidRPr="00DB4457" w:rsidRDefault="00663E24" w:rsidP="00663E24">
            <w:r w:rsidRPr="00DB4457">
              <w:t>6</w:t>
            </w:r>
          </w:p>
        </w:tc>
        <w:tc>
          <w:tcPr>
            <w:tcW w:w="283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 -обсуждение  с использованием метода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Leaning</w:t>
            </w:r>
            <w:proofErr w:type="spellEnd"/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РО2</w:t>
            </w:r>
          </w:p>
        </w:tc>
      </w:tr>
      <w:tr w:rsidR="00663E24" w:rsidRPr="00DB4457" w:rsidTr="00663E24">
        <w:tc>
          <w:tcPr>
            <w:tcW w:w="67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7</w:t>
            </w:r>
          </w:p>
        </w:tc>
        <w:tc>
          <w:tcPr>
            <w:tcW w:w="2670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t>7. Производство  удобрений и пестицидов/</w:t>
            </w: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53" w:type="dxa"/>
          </w:tcPr>
          <w:p w:rsidR="00663E24" w:rsidRPr="00DB4457" w:rsidRDefault="00663E24" w:rsidP="00663E24">
            <w:r w:rsidRPr="00DB4457">
              <w:t>7</w:t>
            </w:r>
          </w:p>
        </w:tc>
        <w:tc>
          <w:tcPr>
            <w:tcW w:w="283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 -обсуждение  с использованием метода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Leaning</w:t>
            </w:r>
            <w:proofErr w:type="spellEnd"/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Ро2</w:t>
            </w:r>
          </w:p>
        </w:tc>
      </w:tr>
      <w:tr w:rsidR="00663E24" w:rsidRPr="00DB4457" w:rsidTr="00663E24">
        <w:tc>
          <w:tcPr>
            <w:tcW w:w="67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8</w:t>
            </w:r>
          </w:p>
        </w:tc>
        <w:tc>
          <w:tcPr>
            <w:tcW w:w="2670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t xml:space="preserve">8. Производство  пластмасс, </w:t>
            </w:r>
            <w:proofErr w:type="spellStart"/>
            <w:r w:rsidRPr="00DB4457">
              <w:t>синтетическихсмолы</w:t>
            </w:r>
            <w:proofErr w:type="spellEnd"/>
            <w:r w:rsidRPr="00DB4457">
              <w:t>, синтетического каучука, целлюлозных и синтетических волокон/</w:t>
            </w: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53" w:type="dxa"/>
          </w:tcPr>
          <w:p w:rsidR="00663E24" w:rsidRPr="00DB4457" w:rsidRDefault="00663E24" w:rsidP="00663E24">
            <w:r w:rsidRPr="00DB4457">
              <w:t>8</w:t>
            </w:r>
          </w:p>
        </w:tc>
        <w:tc>
          <w:tcPr>
            <w:tcW w:w="283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 -обсуждение  с использованием метода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Leaning</w:t>
            </w:r>
            <w:proofErr w:type="spellEnd"/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РО2</w:t>
            </w:r>
          </w:p>
        </w:tc>
      </w:tr>
      <w:tr w:rsidR="00663E24" w:rsidRPr="00DB4457" w:rsidTr="00663E24">
        <w:tc>
          <w:tcPr>
            <w:tcW w:w="67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9</w:t>
            </w:r>
          </w:p>
        </w:tc>
        <w:tc>
          <w:tcPr>
            <w:tcW w:w="2670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t>9. Производство  фармацевтических препаратов /</w:t>
            </w: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53" w:type="dxa"/>
          </w:tcPr>
          <w:p w:rsidR="00663E24" w:rsidRPr="00DB4457" w:rsidRDefault="00663E24" w:rsidP="00663E24">
            <w:r w:rsidRPr="00DB4457">
              <w:t>9</w:t>
            </w:r>
          </w:p>
        </w:tc>
        <w:tc>
          <w:tcPr>
            <w:tcW w:w="283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 -обсуждение  с использованием метода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Leaning</w:t>
            </w:r>
            <w:proofErr w:type="spellEnd"/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РО2</w:t>
            </w:r>
          </w:p>
        </w:tc>
      </w:tr>
      <w:tr w:rsidR="00663E24" w:rsidRPr="00DB4457" w:rsidTr="00663E24">
        <w:tc>
          <w:tcPr>
            <w:tcW w:w="67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10</w:t>
            </w:r>
          </w:p>
        </w:tc>
        <w:tc>
          <w:tcPr>
            <w:tcW w:w="2670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t>10. Производство  краски, лаки и эмали./</w:t>
            </w: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53" w:type="dxa"/>
          </w:tcPr>
          <w:p w:rsidR="00663E24" w:rsidRPr="00DB4457" w:rsidRDefault="00663E24" w:rsidP="00663E24">
            <w:r w:rsidRPr="00DB4457">
              <w:t>10</w:t>
            </w:r>
          </w:p>
        </w:tc>
        <w:tc>
          <w:tcPr>
            <w:tcW w:w="283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 -обсуждение  с использованием метода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Leaning</w:t>
            </w:r>
            <w:proofErr w:type="spellEnd"/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РО2</w:t>
            </w:r>
          </w:p>
        </w:tc>
      </w:tr>
      <w:tr w:rsidR="00663E24" w:rsidRPr="00DB4457" w:rsidTr="00663E24">
        <w:tc>
          <w:tcPr>
            <w:tcW w:w="67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11</w:t>
            </w:r>
          </w:p>
        </w:tc>
        <w:tc>
          <w:tcPr>
            <w:tcW w:w="2670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t>11. Производство моющих и чистящих средств, мыла, духи, косметические и другие средства личной гигиены./</w:t>
            </w: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53" w:type="dxa"/>
          </w:tcPr>
          <w:p w:rsidR="00663E24" w:rsidRPr="00DB4457" w:rsidRDefault="00663E24" w:rsidP="00663E24">
            <w:r w:rsidRPr="00DB4457">
              <w:t>11</w:t>
            </w:r>
          </w:p>
        </w:tc>
        <w:tc>
          <w:tcPr>
            <w:tcW w:w="283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 защита лабораторной работы</w:t>
            </w:r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РО2</w:t>
            </w:r>
          </w:p>
        </w:tc>
      </w:tr>
      <w:tr w:rsidR="00663E24" w:rsidRPr="00DB4457" w:rsidTr="00663E24">
        <w:tc>
          <w:tcPr>
            <w:tcW w:w="67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12</w:t>
            </w:r>
          </w:p>
        </w:tc>
        <w:tc>
          <w:tcPr>
            <w:tcW w:w="2670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t>12. Оценка технологической эффективности производства:/</w:t>
            </w:r>
          </w:p>
        </w:tc>
        <w:tc>
          <w:tcPr>
            <w:tcW w:w="1753" w:type="dxa"/>
          </w:tcPr>
          <w:p w:rsidR="00663E24" w:rsidRPr="00DB4457" w:rsidRDefault="00663E24" w:rsidP="00663E24">
            <w:r w:rsidRPr="00DB4457">
              <w:t>12</w:t>
            </w:r>
          </w:p>
        </w:tc>
        <w:tc>
          <w:tcPr>
            <w:tcW w:w="283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t>защита кейса</w:t>
            </w:r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РО4,РО5</w:t>
            </w:r>
          </w:p>
        </w:tc>
      </w:tr>
      <w:tr w:rsidR="00663E24" w:rsidRPr="00DB4457" w:rsidTr="00663E24">
        <w:tc>
          <w:tcPr>
            <w:tcW w:w="67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13</w:t>
            </w:r>
          </w:p>
        </w:tc>
        <w:tc>
          <w:tcPr>
            <w:tcW w:w="2670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t>13. Экологические аспекты производства/</w:t>
            </w: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53" w:type="dxa"/>
          </w:tcPr>
          <w:p w:rsidR="00663E24" w:rsidRPr="00DB4457" w:rsidRDefault="00663E24" w:rsidP="00663E24">
            <w:r w:rsidRPr="00DB4457">
              <w:t>13</w:t>
            </w:r>
          </w:p>
        </w:tc>
        <w:tc>
          <w:tcPr>
            <w:tcW w:w="283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 -обсуждение  с использованием метода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Leaning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Cafe</w:t>
            </w:r>
            <w:proofErr w:type="spellEnd"/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РО1</w:t>
            </w:r>
          </w:p>
        </w:tc>
      </w:tr>
      <w:tr w:rsidR="00663E24" w:rsidRPr="00DB4457" w:rsidTr="00663E24">
        <w:tc>
          <w:tcPr>
            <w:tcW w:w="67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14</w:t>
            </w:r>
          </w:p>
        </w:tc>
        <w:tc>
          <w:tcPr>
            <w:tcW w:w="2670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t>14. Исследование и разработка новых химических технологий/</w:t>
            </w: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53" w:type="dxa"/>
          </w:tcPr>
          <w:p w:rsidR="00663E24" w:rsidRPr="00DB4457" w:rsidRDefault="00663E24" w:rsidP="00663E24">
            <w:r w:rsidRPr="00DB4457">
              <w:t>14</w:t>
            </w:r>
          </w:p>
        </w:tc>
        <w:tc>
          <w:tcPr>
            <w:tcW w:w="283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 -обсуждение  с использованием метода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Leaning</w:t>
            </w:r>
            <w:proofErr w:type="spellEnd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Cafe</w:t>
            </w:r>
            <w:proofErr w:type="spellEnd"/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РО2</w:t>
            </w:r>
          </w:p>
        </w:tc>
      </w:tr>
      <w:tr w:rsidR="00663E24" w:rsidRPr="00DB4457" w:rsidTr="00663E24">
        <w:tc>
          <w:tcPr>
            <w:tcW w:w="67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15</w:t>
            </w:r>
          </w:p>
        </w:tc>
        <w:tc>
          <w:tcPr>
            <w:tcW w:w="2670" w:type="dxa"/>
          </w:tcPr>
          <w:p w:rsidR="00663E24" w:rsidRPr="00DB4457" w:rsidRDefault="00663E24" w:rsidP="00663E24">
            <w:r w:rsidRPr="00DB4457">
              <w:t>Проектирование технологических схем производства/</w:t>
            </w:r>
          </w:p>
        </w:tc>
        <w:tc>
          <w:tcPr>
            <w:tcW w:w="1753" w:type="dxa"/>
          </w:tcPr>
          <w:p w:rsidR="00663E24" w:rsidRPr="00DB4457" w:rsidRDefault="00663E24" w:rsidP="00663E24">
            <w:r w:rsidRPr="00DB4457">
              <w:t>15</w:t>
            </w:r>
          </w:p>
        </w:tc>
        <w:tc>
          <w:tcPr>
            <w:tcW w:w="2835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t>защита проектов</w:t>
            </w:r>
          </w:p>
        </w:tc>
        <w:tc>
          <w:tcPr>
            <w:tcW w:w="1843" w:type="dxa"/>
          </w:tcPr>
          <w:p w:rsidR="00663E24" w:rsidRPr="00DB4457" w:rsidRDefault="00663E24" w:rsidP="00663E24">
            <w:pPr>
              <w:rPr>
                <w:b/>
              </w:rPr>
            </w:pPr>
            <w:r w:rsidRPr="00DB4457">
              <w:rPr>
                <w:b/>
              </w:rPr>
              <w:t>РО2</w:t>
            </w:r>
          </w:p>
        </w:tc>
      </w:tr>
    </w:tbl>
    <w:p w:rsidR="00663E24" w:rsidRDefault="00663E24"/>
    <w:p w:rsidR="00663E24" w:rsidRDefault="00663E24">
      <w:r>
        <w:t>СРС:</w:t>
      </w:r>
    </w:p>
    <w:tbl>
      <w:tblPr>
        <w:tblStyle w:val="51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670"/>
        <w:gridCol w:w="1753"/>
        <w:gridCol w:w="2835"/>
        <w:gridCol w:w="1843"/>
      </w:tblGrid>
      <w:tr w:rsidR="00663E24" w:rsidRPr="00DB4457" w:rsidTr="00663E24">
        <w:tc>
          <w:tcPr>
            <w:tcW w:w="675" w:type="dxa"/>
          </w:tcPr>
          <w:p w:rsidR="00663E24" w:rsidRPr="00DB4457" w:rsidRDefault="00663E24" w:rsidP="00663E2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70" w:type="dxa"/>
          </w:tcPr>
          <w:p w:rsidR="00663E24" w:rsidRPr="00DB4457" w:rsidRDefault="00663E24" w:rsidP="0066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1 Подготовка  </w:t>
            </w:r>
            <w:r w:rsidRPr="00DB4457">
              <w:rPr>
                <w:color w:val="000000"/>
                <w:sz w:val="20"/>
                <w:szCs w:val="20"/>
              </w:rPr>
              <w:t xml:space="preserve">Групповая презентация </w:t>
            </w:r>
            <w:sdt>
              <w:sdtPr>
                <w:tag w:val="goog_rdk_5"/>
                <w:id w:val="1016277929"/>
              </w:sdtPr>
              <w:sdtContent>
                <w:r w:rsidRPr="00DB4457"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  <w:t xml:space="preserve">по </w:t>
                </w:r>
                <w:proofErr w:type="spellStart"/>
                <w:r w:rsidRPr="00DB4457"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  <w:t>ресурсо</w:t>
                </w:r>
                <w:proofErr w:type="spellEnd"/>
                <w:r w:rsidRPr="00DB4457"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  <w:t xml:space="preserve"> и энергосберегающим технологиям</w:t>
                </w:r>
              </w:sdtContent>
            </w:sdt>
          </w:p>
          <w:p w:rsidR="00663E24" w:rsidRPr="00DB4457" w:rsidRDefault="00663E24" w:rsidP="00663E24"/>
        </w:tc>
        <w:tc>
          <w:tcPr>
            <w:tcW w:w="1753" w:type="dxa"/>
          </w:tcPr>
          <w:p w:rsidR="00663E24" w:rsidRPr="00DB4457" w:rsidRDefault="00663E24" w:rsidP="00663E24"/>
        </w:tc>
        <w:tc>
          <w:tcPr>
            <w:tcW w:w="2835" w:type="dxa"/>
          </w:tcPr>
          <w:p w:rsidR="00663E24" w:rsidRPr="00DB4457" w:rsidRDefault="00663E24" w:rsidP="00663E24"/>
        </w:tc>
        <w:tc>
          <w:tcPr>
            <w:tcW w:w="1843" w:type="dxa"/>
          </w:tcPr>
          <w:p w:rsidR="00663E24" w:rsidRPr="00DB4457" w:rsidRDefault="00663E24" w:rsidP="00663E24">
            <w:pPr>
              <w:rPr>
                <w:b/>
              </w:rPr>
            </w:pPr>
          </w:p>
        </w:tc>
      </w:tr>
      <w:tr w:rsidR="00663E24" w:rsidRPr="00DB4457" w:rsidTr="00663E24">
        <w:tc>
          <w:tcPr>
            <w:tcW w:w="675" w:type="dxa"/>
          </w:tcPr>
          <w:p w:rsidR="00663E24" w:rsidRPr="00DB4457" w:rsidRDefault="00663E24" w:rsidP="00663E2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70" w:type="dxa"/>
          </w:tcPr>
          <w:p w:rsidR="00663E24" w:rsidRPr="00DB4457" w:rsidRDefault="00663E24" w:rsidP="0066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B4457"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2</w:t>
            </w:r>
            <w:r w:rsidRPr="00DB4457">
              <w:rPr>
                <w:color w:val="000000"/>
                <w:sz w:val="20"/>
                <w:szCs w:val="20"/>
              </w:rPr>
              <w:t xml:space="preserve"> Написание Эссе по перспективам развития атомной промышленности</w:t>
            </w:r>
          </w:p>
          <w:p w:rsidR="00663E24" w:rsidRPr="00DB4457" w:rsidRDefault="00663E24" w:rsidP="00663E24"/>
        </w:tc>
        <w:tc>
          <w:tcPr>
            <w:tcW w:w="1753" w:type="dxa"/>
          </w:tcPr>
          <w:p w:rsidR="00663E24" w:rsidRDefault="00663E24" w:rsidP="00663E24"/>
        </w:tc>
        <w:tc>
          <w:tcPr>
            <w:tcW w:w="2835" w:type="dxa"/>
          </w:tcPr>
          <w:p w:rsidR="00663E24" w:rsidRPr="00DB4457" w:rsidRDefault="00663E24" w:rsidP="00663E24"/>
        </w:tc>
        <w:tc>
          <w:tcPr>
            <w:tcW w:w="1843" w:type="dxa"/>
          </w:tcPr>
          <w:p w:rsidR="00663E24" w:rsidRPr="00DB4457" w:rsidRDefault="00663E24" w:rsidP="00663E24">
            <w:pPr>
              <w:rPr>
                <w:b/>
              </w:rPr>
            </w:pPr>
          </w:p>
        </w:tc>
      </w:tr>
      <w:tr w:rsidR="00663E24" w:rsidRPr="00DB4457" w:rsidTr="00663E24">
        <w:tc>
          <w:tcPr>
            <w:tcW w:w="675" w:type="dxa"/>
          </w:tcPr>
          <w:p w:rsidR="00663E24" w:rsidRPr="00DB4457" w:rsidRDefault="00663E24" w:rsidP="00663E2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70" w:type="dxa"/>
          </w:tcPr>
          <w:p w:rsidR="00663E24" w:rsidRPr="00DB4457" w:rsidRDefault="00663E24" w:rsidP="0066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4457">
              <w:rPr>
                <w:color w:val="000000"/>
                <w:sz w:val="20"/>
                <w:szCs w:val="20"/>
              </w:rPr>
              <w:t>3 Подготовка презентации по решению кейса</w:t>
            </w:r>
          </w:p>
          <w:p w:rsidR="00663E24" w:rsidRPr="00DB4457" w:rsidRDefault="00663E24" w:rsidP="00663E24"/>
        </w:tc>
        <w:tc>
          <w:tcPr>
            <w:tcW w:w="1753" w:type="dxa"/>
          </w:tcPr>
          <w:p w:rsidR="00663E24" w:rsidRDefault="00663E24" w:rsidP="00663E24"/>
        </w:tc>
        <w:tc>
          <w:tcPr>
            <w:tcW w:w="2835" w:type="dxa"/>
          </w:tcPr>
          <w:p w:rsidR="00663E24" w:rsidRPr="00DB4457" w:rsidRDefault="00663E24" w:rsidP="00663E24"/>
        </w:tc>
        <w:tc>
          <w:tcPr>
            <w:tcW w:w="1843" w:type="dxa"/>
          </w:tcPr>
          <w:p w:rsidR="00663E24" w:rsidRPr="00DB4457" w:rsidRDefault="00663E24" w:rsidP="00663E24">
            <w:pPr>
              <w:rPr>
                <w:b/>
              </w:rPr>
            </w:pPr>
          </w:p>
        </w:tc>
      </w:tr>
      <w:tr w:rsidR="00663E24" w:rsidRPr="00DB4457" w:rsidTr="00663E24">
        <w:tc>
          <w:tcPr>
            <w:tcW w:w="675" w:type="dxa"/>
          </w:tcPr>
          <w:p w:rsidR="00663E24" w:rsidRPr="00DB4457" w:rsidRDefault="00663E24" w:rsidP="00663E2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70" w:type="dxa"/>
          </w:tcPr>
          <w:p w:rsidR="00663E24" w:rsidRPr="00DB4457" w:rsidRDefault="00663E24" w:rsidP="00663E24">
            <w:r w:rsidRPr="00DB44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 Разработка проекта</w:t>
            </w:r>
          </w:p>
        </w:tc>
        <w:tc>
          <w:tcPr>
            <w:tcW w:w="1753" w:type="dxa"/>
          </w:tcPr>
          <w:p w:rsidR="00663E24" w:rsidRDefault="00663E24" w:rsidP="00663E24"/>
        </w:tc>
        <w:tc>
          <w:tcPr>
            <w:tcW w:w="2835" w:type="dxa"/>
          </w:tcPr>
          <w:p w:rsidR="00663E24" w:rsidRPr="00DB4457" w:rsidRDefault="00663E24" w:rsidP="00663E24"/>
        </w:tc>
        <w:tc>
          <w:tcPr>
            <w:tcW w:w="1843" w:type="dxa"/>
          </w:tcPr>
          <w:p w:rsidR="00663E24" w:rsidRPr="00DB4457" w:rsidRDefault="00663E24" w:rsidP="00663E24">
            <w:pPr>
              <w:rPr>
                <w:b/>
              </w:rPr>
            </w:pPr>
          </w:p>
        </w:tc>
      </w:tr>
    </w:tbl>
    <w:p w:rsidR="00DB4457" w:rsidRPr="00DB4457" w:rsidRDefault="00DB4457" w:rsidP="00DB44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457" w:rsidRPr="00DB4457" w:rsidRDefault="00DB4457" w:rsidP="00DB44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E24" w:rsidRDefault="00663E24"/>
    <w:sectPr w:rsidR="00663E24">
      <w:pgSz w:w="11906" w:h="16838"/>
      <w:pgMar w:top="630" w:right="1440" w:bottom="1440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öhne">
    <w:altName w:val="Times New Roman"/>
    <w:panose1 w:val="00000000000000000000"/>
    <w:charset w:val="00"/>
    <w:family w:val="roman"/>
    <w:notTrueType/>
    <w:pitch w:val="default"/>
  </w:font>
  <w:font w:name="Quattrocento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61D9"/>
    <w:multiLevelType w:val="multilevel"/>
    <w:tmpl w:val="23EEE1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E156A"/>
    <w:multiLevelType w:val="multilevel"/>
    <w:tmpl w:val="8F0684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28D37D4"/>
    <w:multiLevelType w:val="multilevel"/>
    <w:tmpl w:val="1A3CC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4C1B23"/>
    <w:multiLevelType w:val="multilevel"/>
    <w:tmpl w:val="A550706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1A1C68"/>
    <w:multiLevelType w:val="multilevel"/>
    <w:tmpl w:val="E50EC9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A93627"/>
    <w:multiLevelType w:val="multilevel"/>
    <w:tmpl w:val="621436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B3"/>
    <w:rsid w:val="00342992"/>
    <w:rsid w:val="003939F0"/>
    <w:rsid w:val="00614458"/>
    <w:rsid w:val="00655A24"/>
    <w:rsid w:val="00663E24"/>
    <w:rsid w:val="006F74E8"/>
    <w:rsid w:val="007F43B3"/>
    <w:rsid w:val="009F273D"/>
    <w:rsid w:val="00AF6006"/>
    <w:rsid w:val="00B05B56"/>
    <w:rsid w:val="00C72707"/>
    <w:rsid w:val="00DB4457"/>
    <w:rsid w:val="00EE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FCA55"/>
  <w15:chartTrackingRefBased/>
  <w15:docId w15:val="{4026F32B-BC88-47EF-AE2F-3CBF8556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4457"/>
    <w:pPr>
      <w:keepNext/>
      <w:keepLines/>
      <w:spacing w:before="240" w:after="0"/>
      <w:outlineLvl w:val="0"/>
    </w:pPr>
    <w:rPr>
      <w:rFonts w:ascii="Calibri" w:eastAsia="Calibri" w:hAnsi="Calibri" w:cs="Calibri"/>
      <w:color w:val="2F5496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DB4457"/>
    <w:pPr>
      <w:keepNext/>
      <w:keepLines/>
      <w:spacing w:before="40" w:after="0"/>
      <w:outlineLvl w:val="1"/>
    </w:pPr>
    <w:rPr>
      <w:rFonts w:ascii="Calibri" w:eastAsia="Calibri" w:hAnsi="Calibri" w:cs="Calibri"/>
      <w:color w:val="2F5496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4457"/>
    <w:pPr>
      <w:keepNext/>
      <w:keepLines/>
      <w:spacing w:before="40" w:after="0"/>
      <w:outlineLvl w:val="2"/>
    </w:pPr>
    <w:rPr>
      <w:rFonts w:ascii="Calibri" w:eastAsia="Calibri" w:hAnsi="Calibri" w:cs="Calibri"/>
      <w:color w:val="1F3863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4457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4457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4457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4457"/>
    <w:rPr>
      <w:rFonts w:ascii="Calibri" w:eastAsia="Calibri" w:hAnsi="Calibri" w:cs="Calibri"/>
      <w:color w:val="2F5496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4457"/>
    <w:rPr>
      <w:rFonts w:ascii="Calibri" w:eastAsia="Calibri" w:hAnsi="Calibri" w:cs="Calibri"/>
      <w:color w:val="2F5496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B4457"/>
    <w:rPr>
      <w:rFonts w:ascii="Calibri" w:eastAsia="Calibri" w:hAnsi="Calibri" w:cs="Calibri"/>
      <w:color w:val="1F3863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B4457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B4457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B4457"/>
    <w:rPr>
      <w:rFonts w:ascii="Calibri" w:eastAsia="Calibri" w:hAnsi="Calibri" w:cs="Calibri"/>
      <w:b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B4457"/>
  </w:style>
  <w:style w:type="table" w:customStyle="1" w:styleId="TableNormal">
    <w:name w:val="Table Normal"/>
    <w:rsid w:val="00DB4457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DB4457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4">
    <w:name w:val="Заголовок Знак"/>
    <w:basedOn w:val="a0"/>
    <w:link w:val="a3"/>
    <w:uiPriority w:val="10"/>
    <w:rsid w:val="00DB4457"/>
    <w:rPr>
      <w:rFonts w:ascii="Calibri" w:eastAsia="Calibri" w:hAnsi="Calibri" w:cs="Calibri"/>
      <w:b/>
      <w:sz w:val="72"/>
      <w:szCs w:val="72"/>
      <w:lang w:eastAsia="ru-RU"/>
    </w:rPr>
  </w:style>
  <w:style w:type="table" w:customStyle="1" w:styleId="TableNormal1">
    <w:name w:val="Table Normal1"/>
    <w:rsid w:val="00DB4457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Subtitle"/>
    <w:basedOn w:val="a"/>
    <w:next w:val="a"/>
    <w:link w:val="a6"/>
    <w:rsid w:val="00DB445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6">
    <w:name w:val="Подзаголовок Знак"/>
    <w:basedOn w:val="a0"/>
    <w:link w:val="a5"/>
    <w:rsid w:val="00DB4457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table" w:customStyle="1" w:styleId="21">
    <w:name w:val="21"/>
    <w:basedOn w:val="TableNormal1"/>
    <w:rsid w:val="00DB445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0">
    <w:name w:val="20"/>
    <w:basedOn w:val="TableNormal1"/>
    <w:rsid w:val="00DB445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">
    <w:name w:val="19"/>
    <w:basedOn w:val="TableNormal1"/>
    <w:rsid w:val="00DB445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8"/>
    <w:basedOn w:val="TableNormal1"/>
    <w:rsid w:val="00DB4457"/>
    <w:tblPr>
      <w:tblStyleRowBandSize w:val="1"/>
      <w:tblStyleColBandSize w:val="1"/>
    </w:tblPr>
  </w:style>
  <w:style w:type="table" w:customStyle="1" w:styleId="17">
    <w:name w:val="17"/>
    <w:basedOn w:val="TableNormal1"/>
    <w:rsid w:val="00DB44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">
    <w:name w:val="16"/>
    <w:basedOn w:val="TableNormal1"/>
    <w:rsid w:val="00DB445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1"/>
    <w:rsid w:val="00DB445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1"/>
    <w:rsid w:val="00DB445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2">
    <w:name w:val="маркированный1"/>
    <w:basedOn w:val="a"/>
    <w:next w:val="a7"/>
    <w:link w:val="a8"/>
    <w:uiPriority w:val="34"/>
    <w:qFormat/>
    <w:rsid w:val="00DB4457"/>
    <w:pPr>
      <w:ind w:left="720"/>
      <w:contextualSpacing/>
    </w:pPr>
  </w:style>
  <w:style w:type="character" w:styleId="a9">
    <w:name w:val="Strong"/>
    <w:basedOn w:val="a0"/>
    <w:uiPriority w:val="22"/>
    <w:qFormat/>
    <w:rsid w:val="00DB4457"/>
    <w:rPr>
      <w:b/>
      <w:bCs/>
    </w:rPr>
  </w:style>
  <w:style w:type="table" w:styleId="aa">
    <w:name w:val="Table Grid"/>
    <w:basedOn w:val="a1"/>
    <w:uiPriority w:val="39"/>
    <w:rsid w:val="00DB4457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DB445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aliases w:val="Akapit z listą BS Знак,Bullet1 Знак,Bullets Знак,IBL List Paragraph Знак,List Paragraph (numbered (a)) Знак,List Paragraph 1 Знак,List Paragraph nowy Знак,List_Paragraph Знак,Multilevel para_II Знак,NUMBERED PARAGRAPH Знак"/>
    <w:link w:val="12"/>
    <w:uiPriority w:val="34"/>
    <w:locked/>
    <w:rsid w:val="00DB4457"/>
    <w:rPr>
      <w:rFonts w:ascii="Cambria" w:eastAsia="Cambria" w:hAnsi="Cambria" w:cs="Times New Roman"/>
      <w:lang w:eastAsia="en-US"/>
    </w:rPr>
  </w:style>
  <w:style w:type="table" w:customStyle="1" w:styleId="13">
    <w:name w:val="13"/>
    <w:basedOn w:val="TableNormal1"/>
    <w:rsid w:val="00DB4457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0">
    <w:name w:val="12"/>
    <w:basedOn w:val="TableNormal1"/>
    <w:rsid w:val="00DB4457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0">
    <w:name w:val="11"/>
    <w:basedOn w:val="TableNormal1"/>
    <w:rsid w:val="00DB4457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">
    <w:name w:val="10"/>
    <w:basedOn w:val="TableNormal1"/>
    <w:rsid w:val="00DB4457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1"/>
    <w:rsid w:val="00DB4457"/>
    <w:tblPr>
      <w:tblStyleRowBandSize w:val="1"/>
      <w:tblStyleColBandSize w:val="1"/>
    </w:tblPr>
  </w:style>
  <w:style w:type="table" w:customStyle="1" w:styleId="8">
    <w:name w:val="8"/>
    <w:basedOn w:val="TableNormal1"/>
    <w:rsid w:val="00DB4457"/>
    <w:tblPr>
      <w:tblStyleRowBandSize w:val="1"/>
      <w:tblStyleColBandSize w:val="1"/>
    </w:tblPr>
  </w:style>
  <w:style w:type="table" w:customStyle="1" w:styleId="7">
    <w:name w:val="7"/>
    <w:basedOn w:val="TableNormal1"/>
    <w:rsid w:val="00DB44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1">
    <w:name w:val="6"/>
    <w:basedOn w:val="TableNormal1"/>
    <w:rsid w:val="00DB44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1">
    <w:name w:val="5"/>
    <w:basedOn w:val="TableNormal1"/>
    <w:rsid w:val="00DB44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1">
    <w:name w:val="4"/>
    <w:basedOn w:val="TableNormal1"/>
    <w:rsid w:val="00DB44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1">
    <w:name w:val="3"/>
    <w:basedOn w:val="TableNormal1"/>
    <w:rsid w:val="00DB4457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">
    <w:name w:val="2"/>
    <w:basedOn w:val="TableNormal1"/>
    <w:rsid w:val="00DB4457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a">
    <w:name w:val="1"/>
    <w:basedOn w:val="TableNormal1"/>
    <w:rsid w:val="00DB4457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List Paragraph"/>
    <w:basedOn w:val="a"/>
    <w:uiPriority w:val="34"/>
    <w:qFormat/>
    <w:rsid w:val="00DB4457"/>
    <w:pPr>
      <w:ind w:left="720"/>
      <w:contextualSpacing/>
    </w:pPr>
  </w:style>
  <w:style w:type="paragraph" w:styleId="ac">
    <w:name w:val="No Spacing"/>
    <w:uiPriority w:val="1"/>
    <w:qFormat/>
    <w:rsid w:val="00C72707"/>
    <w:pPr>
      <w:spacing w:after="0" w:line="240" w:lineRule="auto"/>
    </w:pPr>
    <w:rPr>
      <w:rFonts w:ascii="Calibri" w:eastAsia="Calibri" w:hAnsi="Calibri" w:cs="Calibri"/>
      <w:lang w:val="ru" w:eastAsia="ru-RU"/>
    </w:rPr>
  </w:style>
  <w:style w:type="character" w:customStyle="1" w:styleId="1b">
    <w:name w:val="Гиперссылка1"/>
    <w:basedOn w:val="a0"/>
    <w:uiPriority w:val="99"/>
    <w:unhideWhenUsed/>
    <w:rsid w:val="00C72707"/>
    <w:rPr>
      <w:color w:val="0000FF"/>
      <w:u w:val="single"/>
    </w:rPr>
  </w:style>
  <w:style w:type="character" w:styleId="ad">
    <w:name w:val="Hyperlink"/>
    <w:basedOn w:val="a0"/>
    <w:uiPriority w:val="99"/>
    <w:semiHidden/>
    <w:unhideWhenUsed/>
    <w:rsid w:val="00C727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42</Pages>
  <Words>13566</Words>
  <Characters>77329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Анар Аккенжеева</dc:creator>
  <cp:keywords/>
  <dc:description/>
  <cp:lastModifiedBy>Анар Аккенжеева</cp:lastModifiedBy>
  <cp:revision>8</cp:revision>
  <dcterms:created xsi:type="dcterms:W3CDTF">2024-03-12T11:33:00Z</dcterms:created>
  <dcterms:modified xsi:type="dcterms:W3CDTF">2024-04-02T06:15:00Z</dcterms:modified>
</cp:coreProperties>
</file>